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F0" w:rsidRDefault="00E93CF0" w:rsidP="006927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271B" w:rsidRPr="0069271B" w:rsidRDefault="0069271B" w:rsidP="006927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271B">
        <w:rPr>
          <w:rFonts w:ascii="Times New Roman" w:hAnsi="Times New Roman" w:cs="Times New Roman"/>
          <w:b/>
          <w:bCs/>
          <w:sz w:val="24"/>
          <w:szCs w:val="24"/>
        </w:rPr>
        <w:t xml:space="preserve">MODELLO </w:t>
      </w:r>
      <w:r w:rsidR="00E93C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9271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50"/>
      </w:tblGrid>
      <w:tr w:rsidR="0069271B" w:rsidRPr="0069271B" w:rsidTr="0069271B">
        <w:trPr>
          <w:trHeight w:val="143"/>
        </w:trPr>
        <w:tc>
          <w:tcPr>
            <w:tcW w:w="8250" w:type="dxa"/>
          </w:tcPr>
          <w:p w:rsidR="00E93CF0" w:rsidRDefault="00E93CF0" w:rsidP="006927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71B" w:rsidRPr="0069271B" w:rsidRDefault="0069271B" w:rsidP="0069271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Dipartimento Presidenza - DPA </w:t>
            </w:r>
          </w:p>
          <w:p w:rsidR="0069271B" w:rsidRPr="0069271B" w:rsidRDefault="0069271B" w:rsidP="0069271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Servizio: “</w:t>
            </w:r>
            <w:r w:rsidR="00CA4A50" w:rsidRPr="00CA4A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Riforme Istituzionali e Territoriali</w:t>
            </w:r>
            <w:r w:rsidR="00D71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” DPA005 </w:t>
            </w:r>
            <w:r w:rsidRPr="00692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71707" w:rsidRPr="00CA4A50" w:rsidRDefault="00D71707" w:rsidP="00D71707">
      <w:pPr>
        <w:pStyle w:val="Default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Ufficio</w:t>
      </w:r>
      <w:r w:rsidRPr="00CA4A50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“Enti Locali e Aggregazioni Sovracomunali” </w:t>
      </w:r>
    </w:p>
    <w:p w:rsidR="0069271B" w:rsidRPr="0069271B" w:rsidRDefault="0069271B" w:rsidP="0069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CF0" w:rsidRPr="00F75136" w:rsidRDefault="0069271B" w:rsidP="00F7513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271B">
        <w:rPr>
          <w:rFonts w:ascii="Times New Roman" w:hAnsi="Times New Roman" w:cs="Times New Roman"/>
          <w:b/>
          <w:bCs/>
          <w:sz w:val="28"/>
          <w:szCs w:val="28"/>
          <w:u w:val="single"/>
        </w:rPr>
        <w:t>Avviso pubblico</w:t>
      </w:r>
    </w:p>
    <w:p w:rsidR="00E93CF0" w:rsidRPr="00F75136" w:rsidRDefault="00F75136" w:rsidP="00F7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F75136">
        <w:rPr>
          <w:rFonts w:ascii="Times New Roman" w:hAnsi="Times New Roman" w:cs="Times New Roman"/>
          <w:b/>
          <w:bCs/>
          <w:sz w:val="28"/>
          <w:szCs w:val="28"/>
        </w:rPr>
        <w:t xml:space="preserve">Incentivo a </w:t>
      </w:r>
      <w:r w:rsidRPr="00F75136">
        <w:rPr>
          <w:rFonts w:ascii="Times New Roman" w:hAnsi="Times New Roman" w:cs="Times New Roman"/>
          <w:b/>
          <w:sz w:val="28"/>
          <w:szCs w:val="28"/>
        </w:rPr>
        <w:t>favore delle Unioni di Comuni per l'avvio, la riorganizzazione, il rafforzamento e/o l'ampliamento dell'esercizio associato di funzioni fondamentali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E93CF0" w:rsidRPr="00E93CF0" w:rsidRDefault="00E93CF0" w:rsidP="00F7513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E93CF0" w:rsidRPr="00E93CF0" w:rsidRDefault="00E93CF0" w:rsidP="00E9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FORMULARIO PER LA RELAZIONE ILLUSTRATIVA </w:t>
      </w:r>
      <w:r w:rsidR="00F75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DELL’INTERVENTO</w:t>
      </w:r>
    </w:p>
    <w:p w:rsidR="00E93CF0" w:rsidRPr="006F3DD7" w:rsidRDefault="00E93CF0" w:rsidP="006F3DD7">
      <w:pPr>
        <w:jc w:val="center"/>
        <w:rPr>
          <w:rFonts w:ascii="Palatino Linotype" w:hAnsi="Palatino Linotype" w:cs="Palatino Linotype"/>
          <w:i/>
          <w:iCs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 compilare ai sensi dell’art. 6 dell’Avviso Pubblico</w:t>
      </w:r>
    </w:p>
    <w:p w:rsidR="00E93CF0" w:rsidRPr="00E93CF0" w:rsidRDefault="00E93CF0" w:rsidP="00E93CF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69271B" w:rsidRPr="00E93CF0" w:rsidRDefault="00E93CF0" w:rsidP="00E93CF0">
      <w:pPr>
        <w:jc w:val="both"/>
        <w:rPr>
          <w:rFonts w:ascii="Times New Roman" w:hAnsi="Times New Roman" w:cs="Times New Roman"/>
          <w:sz w:val="24"/>
          <w:szCs w:val="24"/>
        </w:rPr>
      </w:pPr>
      <w:r w:rsidRPr="00E93CF0">
        <w:rPr>
          <w:rFonts w:ascii="Times New Roman" w:hAnsi="Times New Roman" w:cs="Times New Roman"/>
          <w:color w:val="000000"/>
          <w:sz w:val="24"/>
          <w:szCs w:val="24"/>
        </w:rPr>
        <w:t>IL PRESENTE FORMULARIO VA COMPILATO IN OGNI SUA PARTE E SOTTOSCRITTO DAL LEGALE RAPPRESENTANTE DELL’UNIONE PROPONENTE. ESSO E’ PARTE INTEGRANTE E SOSTANZIALE DELL’AVVISO E NON PUÒ ESSERE MODIFICATO. QUALORA SI NECESSITI DI MAGGIORE SPAZIO, PER ALCUNE VOCI, E’ POSSIBILE UNICAMENTE AGGIUNGERE ALTRE RIGHE ALL’INTERNO DEGLI SPAZI INDIVIDUATI.</w:t>
      </w:r>
    </w:p>
    <w:p w:rsidR="00E93CF0" w:rsidRPr="00E93CF0" w:rsidRDefault="00E93CF0" w:rsidP="00E93CF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E93CF0" w:rsidRDefault="00E93CF0" w:rsidP="00E9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3CF0" w:rsidRDefault="00E93CF0" w:rsidP="00E9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UNIONE richiedente</w:t>
      </w:r>
    </w:p>
    <w:p w:rsidR="00E93CF0" w:rsidRPr="00E93CF0" w:rsidRDefault="00E93CF0" w:rsidP="00E9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F0" w:rsidRDefault="00E93CF0" w:rsidP="00E93CF0">
      <w:pPr>
        <w:jc w:val="center"/>
        <w:rPr>
          <w:rFonts w:ascii="Palatino Linotype" w:hAnsi="Palatino Linotype" w:cs="Palatino Linotype"/>
          <w:b/>
          <w:bCs/>
          <w:color w:val="000000"/>
        </w:rPr>
      </w:pPr>
      <w:r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</w:t>
      </w:r>
      <w:r w:rsidRPr="00E93CF0">
        <w:rPr>
          <w:rFonts w:ascii="Palatino Linotype" w:hAnsi="Palatino Linotype" w:cs="Palatino Linotype"/>
          <w:b/>
          <w:bCs/>
          <w:color w:val="000000"/>
        </w:rPr>
        <w:t xml:space="preserve"> </w:t>
      </w:r>
    </w:p>
    <w:p w:rsidR="00E93CF0" w:rsidRDefault="00E93CF0" w:rsidP="00E93CF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E93CF0" w:rsidRPr="00E93CF0" w:rsidRDefault="00E93CF0" w:rsidP="00E93CF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E93CF0" w:rsidRDefault="00E93CF0" w:rsidP="00E9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TITOLO DEL </w:t>
      </w:r>
      <w:r w:rsidR="00F75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INTERVENTO</w:t>
      </w:r>
    </w:p>
    <w:p w:rsidR="00E93CF0" w:rsidRPr="00E93CF0" w:rsidRDefault="00E93CF0" w:rsidP="00E93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3DD7" w:rsidRPr="006F3DD7" w:rsidRDefault="00E93CF0" w:rsidP="006F3DD7">
      <w:pPr>
        <w:jc w:val="both"/>
        <w:rPr>
          <w:rFonts w:ascii="Palatino Linotype" w:hAnsi="Palatino Linotype" w:cs="Palatino Linotype"/>
          <w:color w:val="000000"/>
        </w:rPr>
      </w:pPr>
      <w:r w:rsidRPr="00E93CF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E93CF0" w:rsidRDefault="00E93CF0" w:rsidP="00E93CF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  <w:sz w:val="20"/>
          <w:szCs w:val="20"/>
        </w:rPr>
      </w:pPr>
    </w:p>
    <w:p w:rsidR="00E93CF0" w:rsidRPr="00E93CF0" w:rsidRDefault="00E93CF0" w:rsidP="00E9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INFORMAZIONI </w:t>
      </w:r>
      <w:r w:rsidR="00F75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SULL’INTERVENTO</w:t>
      </w:r>
      <w:r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E3EAB" w:rsidRPr="006F3DD7" w:rsidRDefault="00E93CF0" w:rsidP="006F3DD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Ai sensi dell’articolo 3 dell’Avviso </w:t>
      </w:r>
      <w:r w:rsidR="004D0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l’intervento</w:t>
      </w: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deve prevedere, a pena di esclusione, la seguente tipologia di </w:t>
      </w:r>
      <w:r w:rsidR="004D0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attività </w:t>
      </w: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(lett. A) e le seguenti spese ammissibili (lett.B): </w:t>
      </w:r>
    </w:p>
    <w:p w:rsidR="00E93CF0" w:rsidRPr="005A4EBF" w:rsidRDefault="00E93CF0" w:rsidP="006F3DD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E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A) Tipologia </w:t>
      </w:r>
    </w:p>
    <w:p w:rsidR="00E93CF0" w:rsidRPr="00D71707" w:rsidRDefault="00E93CF0" w:rsidP="006F3D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 Unioni di Comuni, di cui all’art. 2 dell’Avviso pubblico, possono presentare </w:t>
      </w:r>
      <w:r w:rsidRP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 solo </w:t>
      </w:r>
      <w:r w:rsidR="00F75136" w:rsidRP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intervento</w:t>
      </w: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che può essere finanziato dalla Regione per un importo 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proporzionale alle domande ricevute ed 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accolte e, in ogni caso, </w:t>
      </w: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non superiore a </w:t>
      </w:r>
      <w:r w:rsidRPr="003E2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€ 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70.000,00</w:t>
      </w:r>
      <w:r w:rsidRPr="003E2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71707" w:rsidRPr="003E2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(euro 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settantamila/00</w:t>
      </w:r>
      <w:r w:rsidRPr="003E2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 w:rsidR="005A4E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che deve affe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rire ad attività istituzionali,</w:t>
      </w:r>
      <w:r w:rsidR="005A4E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non deve dar luogo ad attività economiche da parte dei soggetti richiedenti 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r w:rsidRPr="005A4E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da concludersi entro e non oltre il 3</w:t>
      </w:r>
      <w:r w:rsidR="003E293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1</w:t>
      </w:r>
      <w:r w:rsidRPr="005A4E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/1</w:t>
      </w:r>
      <w:r w:rsidR="000B7BA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0</w:t>
      </w:r>
      <w:r w:rsidRPr="005A4E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/202</w:t>
      </w:r>
      <w:r w:rsidR="004D040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</w:t>
      </w:r>
      <w:r w:rsidR="00D7170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D71707" w:rsidRPr="00D71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salvo prorog</w:t>
      </w:r>
      <w:r w:rsidR="003E2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D71707" w:rsidRPr="00D71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Regione Abruzzo</w:t>
      </w:r>
      <w:r w:rsidRPr="00D717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A4EBF" w:rsidRPr="006F3DD7" w:rsidRDefault="004D0402" w:rsidP="006F3D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L’intervento</w:t>
      </w:r>
      <w:r w:rsidR="006F3D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deve prevedere </w:t>
      </w:r>
      <w:r w:rsidR="00F751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l’avvio, la riorganizzazione, </w:t>
      </w:r>
      <w:r w:rsidR="00D71707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5A4E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 rafforzamento </w:t>
      </w:r>
      <w:r w:rsidR="00F751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e/o l’ampliamento </w:t>
      </w:r>
      <w:r w:rsidR="005A4E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la gestione in forma associata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dell’Ufficio Unico/ attività prescelta</w:t>
      </w:r>
      <w:r w:rsidR="005A4EB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A4EBF" w:rsidRDefault="005A4EBF" w:rsidP="00E9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93CF0" w:rsidRPr="005A4EBF" w:rsidRDefault="00E93CF0" w:rsidP="006F3DD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E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B) Tipologie delle Spese Ammissibili per l’attuazione </w:t>
      </w:r>
      <w:r w:rsidR="004D040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dell’intervento</w:t>
      </w:r>
      <w:r w:rsidR="005A4E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5A4E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:rsidR="00E93CF0" w:rsidRPr="00E93CF0" w:rsidRDefault="00E93CF0" w:rsidP="006F3DD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 tipologie di spese ammissibili sono le seguenti: </w:t>
      </w:r>
    </w:p>
    <w:p w:rsidR="00847C46" w:rsidRPr="00847C46" w:rsidRDefault="00E93CF0" w:rsidP="00847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1) </w:t>
      </w:r>
      <w:r w:rsidRPr="005A4EB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Spese per </w:t>
      </w:r>
      <w:r w:rsidR="005A4EBF" w:rsidRPr="005A4EB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personale </w:t>
      </w:r>
      <w:r w:rsidR="004D04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da assumere a tempo determinato 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e/</w:t>
      </w:r>
      <w:r w:rsidR="004D04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o per 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esperti/</w:t>
      </w:r>
      <w:r w:rsidR="004D040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specialisti</w:t>
      </w:r>
      <w:r w:rsidR="004D0402" w:rsidRPr="004D0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D0402" w:rsidRPr="0084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 destinare esclusivamente </w:t>
      </w:r>
      <w:r w:rsidR="004D0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all’avvio, riorganizzazione, rafforzamento </w:t>
      </w:r>
      <w:r w:rsidR="004D0402" w:rsidRPr="003E2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e/o </w:t>
      </w:r>
      <w:r w:rsidR="004D0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ampliamento dell’Ufficio unico/ attività oggetto dell’intervento</w:t>
      </w:r>
    </w:p>
    <w:p w:rsidR="00847C46" w:rsidRPr="00847C46" w:rsidRDefault="00847C46" w:rsidP="00847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847C4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Spese per prodotti </w:t>
      </w:r>
      <w:r w:rsidR="00D7170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hardware, </w:t>
      </w:r>
      <w:r w:rsidRPr="00847C4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software, abbonamenti, manutenzione, garanzia ed assistenza</w:t>
      </w:r>
      <w:r w:rsidRPr="0084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 destinare esclusivamente </w:t>
      </w:r>
      <w:r w:rsidR="00F75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all’avvio, riorganizzazione, rafforzamento </w:t>
      </w:r>
      <w:r w:rsidR="00D71707" w:rsidRPr="003E2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e/</w:t>
      </w:r>
      <w:r w:rsidRPr="003E2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</w:t>
      </w:r>
      <w:r w:rsidR="00F75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ampliamento</w:t>
      </w:r>
      <w:r w:rsidR="002930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dell’U</w:t>
      </w:r>
      <w:r w:rsidR="00F75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fficio unico</w:t>
      </w:r>
      <w:r w:rsidR="004D04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/ attività</w:t>
      </w:r>
      <w:r w:rsidR="00F75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oggetto dell’intervento</w:t>
      </w:r>
      <w:r w:rsidRPr="0084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</w:p>
    <w:p w:rsidR="00E93CF0" w:rsidRPr="00847C46" w:rsidRDefault="00847C46" w:rsidP="00847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Pr="00847C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="00F75136" w:rsidRPr="00F7513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Spese per arredi, dotazioni, dispositivi e mezzi</w:t>
      </w:r>
      <w:r w:rsidR="00F75136" w:rsidRPr="00F7513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F75136" w:rsidRPr="00F75136">
        <w:rPr>
          <w:rFonts w:ascii="Times New Roman" w:hAnsi="Times New Roman" w:cs="Times New Roman"/>
          <w:bCs/>
          <w:i/>
          <w:iCs/>
          <w:sz w:val="24"/>
          <w:szCs w:val="24"/>
        </w:rPr>
        <w:t>da destinare esclusivamente alla</w:t>
      </w:r>
      <w:r w:rsidR="00F75136" w:rsidRPr="00F75136">
        <w:rPr>
          <w:rFonts w:ascii="Times New Roman" w:hAnsi="Times New Roman" w:cs="Times New Roman"/>
          <w:sz w:val="24"/>
          <w:szCs w:val="24"/>
        </w:rPr>
        <w:t xml:space="preserve"> </w:t>
      </w:r>
      <w:r w:rsidR="00F75136" w:rsidRPr="00F75136">
        <w:rPr>
          <w:rFonts w:ascii="Times New Roman" w:hAnsi="Times New Roman" w:cs="Times New Roman"/>
          <w:i/>
          <w:sz w:val="24"/>
          <w:szCs w:val="24"/>
        </w:rPr>
        <w:t>riorganizzazione, rafforzamento e/o ampliamento</w:t>
      </w:r>
      <w:r w:rsidR="00F75136" w:rsidRPr="00F75136">
        <w:rPr>
          <w:rFonts w:ascii="Times New Roman" w:hAnsi="Times New Roman" w:cs="Times New Roman"/>
          <w:sz w:val="24"/>
          <w:szCs w:val="24"/>
        </w:rPr>
        <w:t xml:space="preserve"> </w:t>
      </w:r>
      <w:r w:rsidR="00F75136" w:rsidRPr="006F3DD7">
        <w:rPr>
          <w:rFonts w:ascii="Times New Roman" w:hAnsi="Times New Roman" w:cs="Times New Roman"/>
          <w:bCs/>
          <w:i/>
          <w:iCs/>
          <w:sz w:val="24"/>
          <w:szCs w:val="24"/>
        </w:rPr>
        <w:t>dell’ufficio unico</w:t>
      </w:r>
      <w:r w:rsidR="004D0402" w:rsidRPr="006F3DD7">
        <w:rPr>
          <w:rFonts w:ascii="Times New Roman" w:hAnsi="Times New Roman" w:cs="Times New Roman"/>
          <w:bCs/>
          <w:i/>
          <w:iCs/>
          <w:sz w:val="24"/>
          <w:szCs w:val="24"/>
        </w:rPr>
        <w:t>/attività</w:t>
      </w:r>
      <w:r w:rsidR="00F75136" w:rsidRPr="006F3D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75136">
        <w:rPr>
          <w:rFonts w:ascii="Times New Roman" w:hAnsi="Times New Roman" w:cs="Times New Roman"/>
          <w:bCs/>
          <w:i/>
          <w:iCs/>
          <w:sz w:val="24"/>
          <w:szCs w:val="24"/>
        </w:rPr>
        <w:t>oggetto dell’intervento</w:t>
      </w:r>
      <w:r w:rsidRPr="003E29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E93CF0"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F2A51" w:rsidRDefault="006F2A51" w:rsidP="00E9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3CF0" w:rsidRPr="00E93CF0" w:rsidRDefault="00F75136" w:rsidP="00E9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Descrizione Sintetica dell’intervento </w:t>
      </w:r>
      <w:r w:rsidR="00E93CF0"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E93CF0" w:rsidRPr="00E93C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Art. 6 dell’Avviso) </w:t>
      </w:r>
    </w:p>
    <w:p w:rsidR="00E93CF0" w:rsidRPr="00E93CF0" w:rsidRDefault="00E93CF0" w:rsidP="00E9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3CF0" w:rsidRPr="00E93CF0" w:rsidRDefault="00E93CF0" w:rsidP="00F7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Descrivere sinteticamente la proposta di </w:t>
      </w:r>
      <w:r w:rsidR="00F75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intervento</w:t>
      </w:r>
      <w:r w:rsidRPr="00E93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analisi del problema che si vuole affrontare, obiettivi da perseguire, attività da realizzare, risultati attesi, </w:t>
      </w:r>
      <w:r w:rsidR="00847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personale utilizzato (ca</w:t>
      </w:r>
      <w:r w:rsidR="00E46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tegorie/profili professionali),</w:t>
      </w:r>
      <w:bookmarkStart w:id="0" w:name="_GoBack"/>
      <w:bookmarkEnd w:id="0"/>
      <w:r w:rsidR="000B7BA2" w:rsidRPr="006F3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1ABF" w:rsidRPr="006F3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durata </w:t>
      </w:r>
      <w:r w:rsidR="00F75136" w:rsidRPr="006F3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dell’intervento</w:t>
      </w:r>
      <w:r w:rsidR="000B7B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E93CF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F2A51" w:rsidRDefault="00E93CF0" w:rsidP="00572897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E93CF0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2A51" w:rsidRDefault="006F2A51" w:rsidP="00572897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72897" w:rsidRDefault="00572897" w:rsidP="00572897">
      <w:pPr>
        <w:spacing w:after="120" w:line="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7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D71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75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Responsabile unico dell’intervento</w:t>
      </w:r>
      <w:r w:rsidRPr="0057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in organico all’Unione, incaricato dal soggetto richiedente 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Art. 6 dell’Avviso)</w:t>
      </w:r>
      <w:r w:rsidRPr="005728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72897" w:rsidTr="00572897">
        <w:tc>
          <w:tcPr>
            <w:tcW w:w="3539" w:type="dxa"/>
            <w:shd w:val="clear" w:color="auto" w:fill="D9D9D9" w:themeFill="background1" w:themeFillShade="D9"/>
          </w:tcPr>
          <w:p w:rsidR="00572897" w:rsidRPr="00572897" w:rsidRDefault="00572897" w:rsidP="00F75136">
            <w:pPr>
              <w:pStyle w:val="Default"/>
              <w:rPr>
                <w:rFonts w:ascii="Times New Roman" w:hAnsi="Times New Roman" w:cs="Times New Roman"/>
              </w:rPr>
            </w:pPr>
            <w:r w:rsidRPr="00572897">
              <w:rPr>
                <w:rFonts w:ascii="Times New Roman" w:hAnsi="Times New Roman" w:cs="Times New Roman"/>
              </w:rPr>
              <w:t xml:space="preserve">Nominativo </w:t>
            </w:r>
            <w:r w:rsidRPr="00572897">
              <w:rPr>
                <w:rFonts w:ascii="Times New Roman" w:hAnsi="Times New Roman" w:cs="Times New Roman"/>
                <w:b/>
                <w:bCs/>
              </w:rPr>
              <w:t xml:space="preserve">responsabile unico </w:t>
            </w:r>
            <w:r w:rsidR="00F75136">
              <w:rPr>
                <w:rFonts w:ascii="Times New Roman" w:hAnsi="Times New Roman" w:cs="Times New Roman"/>
              </w:rPr>
              <w:t xml:space="preserve">dell’intervento </w:t>
            </w:r>
            <w:r w:rsidRPr="00572897">
              <w:rPr>
                <w:rFonts w:ascii="Times New Roman" w:hAnsi="Times New Roman" w:cs="Times New Roman"/>
              </w:rPr>
              <w:t xml:space="preserve">dell’Unione richiedente 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:rsidR="00572897" w:rsidRDefault="00572897" w:rsidP="00572897">
            <w:pPr>
              <w:spacing w:after="120" w:line="4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72897" w:rsidTr="00572897">
        <w:tc>
          <w:tcPr>
            <w:tcW w:w="3539" w:type="dxa"/>
          </w:tcPr>
          <w:p w:rsidR="00572897" w:rsidRPr="00572897" w:rsidRDefault="00572897" w:rsidP="00572897">
            <w:pPr>
              <w:pStyle w:val="Default"/>
              <w:rPr>
                <w:rFonts w:ascii="Times New Roman" w:hAnsi="Times New Roman" w:cs="Times New Roman"/>
              </w:rPr>
            </w:pPr>
            <w:r w:rsidRPr="00572897">
              <w:rPr>
                <w:rFonts w:ascii="Times New Roman" w:hAnsi="Times New Roman" w:cs="Times New Roman"/>
              </w:rPr>
              <w:t xml:space="preserve">Telefono </w:t>
            </w:r>
          </w:p>
        </w:tc>
        <w:tc>
          <w:tcPr>
            <w:tcW w:w="6089" w:type="dxa"/>
          </w:tcPr>
          <w:p w:rsidR="00572897" w:rsidRDefault="00572897" w:rsidP="00572897">
            <w:pPr>
              <w:spacing w:after="120" w:line="4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72897" w:rsidTr="00572897">
        <w:tc>
          <w:tcPr>
            <w:tcW w:w="3539" w:type="dxa"/>
          </w:tcPr>
          <w:p w:rsidR="00572897" w:rsidRPr="00572897" w:rsidRDefault="00572897" w:rsidP="00572897">
            <w:pPr>
              <w:pStyle w:val="Default"/>
              <w:rPr>
                <w:rFonts w:ascii="Times New Roman" w:hAnsi="Times New Roman" w:cs="Times New Roman"/>
              </w:rPr>
            </w:pPr>
            <w:r w:rsidRPr="00572897">
              <w:rPr>
                <w:rFonts w:ascii="Times New Roman" w:hAnsi="Times New Roman" w:cs="Times New Roman"/>
              </w:rPr>
              <w:t xml:space="preserve">Fax </w:t>
            </w:r>
          </w:p>
        </w:tc>
        <w:tc>
          <w:tcPr>
            <w:tcW w:w="6089" w:type="dxa"/>
          </w:tcPr>
          <w:p w:rsidR="00572897" w:rsidRDefault="00572897" w:rsidP="00572897">
            <w:pPr>
              <w:spacing w:after="120" w:line="4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572897" w:rsidTr="00572897">
        <w:tc>
          <w:tcPr>
            <w:tcW w:w="3539" w:type="dxa"/>
          </w:tcPr>
          <w:p w:rsidR="00572897" w:rsidRPr="00572897" w:rsidRDefault="00572897" w:rsidP="00572897">
            <w:pPr>
              <w:pStyle w:val="Default"/>
              <w:rPr>
                <w:rFonts w:ascii="Times New Roman" w:hAnsi="Times New Roman" w:cs="Times New Roman"/>
              </w:rPr>
            </w:pPr>
            <w:r w:rsidRPr="00572897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6089" w:type="dxa"/>
          </w:tcPr>
          <w:p w:rsidR="00572897" w:rsidRDefault="00572897" w:rsidP="00572897">
            <w:pPr>
              <w:spacing w:after="120" w:line="4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F3DD7" w:rsidRPr="00572897" w:rsidRDefault="006F3DD7" w:rsidP="00572897">
      <w:pPr>
        <w:spacing w:after="120" w:line="40" w:lineRule="atLeast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72897" w:rsidRPr="00572897" w:rsidRDefault="00572897" w:rsidP="006E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D71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7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Dimensione Territoriale dell’Unione (</w:t>
      </w:r>
      <w:r w:rsidRPr="005728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Art. 6 dell’Avviso Pubblico) (Indicare</w:t>
      </w:r>
      <w:r w:rsidR="003E29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numero dei Comuni dell’Unione e</w:t>
      </w:r>
      <w:r w:rsidRPr="005728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dimensione territoriale della stessa) </w:t>
      </w:r>
    </w:p>
    <w:p w:rsidR="00572897" w:rsidRPr="00572897" w:rsidRDefault="00572897" w:rsidP="006E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9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F2A51" w:rsidRDefault="006F2A51" w:rsidP="006E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2897" w:rsidRPr="00572897" w:rsidRDefault="00572897" w:rsidP="006E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D71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7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Contributo richiesto (ai sensi dell’</w:t>
      </w:r>
      <w:r w:rsidR="002930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Art. 3, lett.</w:t>
      </w:r>
      <w:r w:rsidR="006F3DD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9306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 dell’Avviso</w:t>
      </w:r>
      <w:r w:rsidRPr="005728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r w:rsidR="00F75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l’intervento</w:t>
      </w:r>
      <w:r w:rsidRPr="005728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presentato dal soggetto richiedente, ai sensi dell’art.3,</w:t>
      </w:r>
      <w:r w:rsidR="006E3E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28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comma</w:t>
      </w:r>
      <w:r w:rsidR="006E3E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28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1, lett.</w:t>
      </w:r>
      <w:r w:rsidR="006E3E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28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)</w:t>
      </w:r>
      <w:r w:rsidR="006E3E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28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non potrà essere finanziato </w:t>
      </w:r>
      <w:r w:rsidR="002930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 un importo co</w:t>
      </w:r>
      <w:r w:rsidR="00F751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mplessivo superiore </w:t>
      </w:r>
      <w:r w:rsidR="00F75136" w:rsidRP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€</w:t>
      </w:r>
      <w:r w:rsid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70.000,00 (euro settantamila/00)</w:t>
      </w:r>
      <w:r w:rsidR="0029306D" w:rsidRPr="006F3D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930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28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 </w:t>
      </w:r>
    </w:p>
    <w:p w:rsidR="006E3EAB" w:rsidRDefault="006E3EAB" w:rsidP="00572897">
      <w:pPr>
        <w:spacing w:after="120" w:line="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EAB" w:rsidRPr="008B6617" w:rsidRDefault="00572897" w:rsidP="00572897">
      <w:pPr>
        <w:spacing w:after="120" w:line="4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7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1.5.1 Sintesi del Piano Finanziario </w:t>
      </w:r>
      <w:r w:rsidRPr="005728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(art.6 lett.</w:t>
      </w:r>
      <w:r w:rsidR="002930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5728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dell’Avviso)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2897" w:rsidTr="00572897">
        <w:tc>
          <w:tcPr>
            <w:tcW w:w="4814" w:type="dxa"/>
            <w:shd w:val="clear" w:color="auto" w:fill="D9D9D9" w:themeFill="background1" w:themeFillShade="D9"/>
          </w:tcPr>
          <w:p w:rsidR="00572897" w:rsidRPr="00572897" w:rsidRDefault="00572897" w:rsidP="00F7513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2897">
              <w:rPr>
                <w:rFonts w:ascii="Times New Roman" w:hAnsi="Times New Roman" w:cs="Times New Roman"/>
                <w:b/>
                <w:bCs/>
              </w:rPr>
              <w:t xml:space="preserve">Fonti di finanziamento </w:t>
            </w:r>
            <w:r w:rsidR="00F75136">
              <w:rPr>
                <w:rFonts w:ascii="Times New Roman" w:hAnsi="Times New Roman" w:cs="Times New Roman"/>
                <w:b/>
                <w:bCs/>
              </w:rPr>
              <w:t>dell’intervento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572897" w:rsidRPr="00572897" w:rsidRDefault="00572897" w:rsidP="0057289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2897">
              <w:rPr>
                <w:rFonts w:ascii="Times New Roman" w:hAnsi="Times New Roman" w:cs="Times New Roman"/>
                <w:b/>
                <w:bCs/>
              </w:rPr>
              <w:t>202</w:t>
            </w:r>
            <w:r w:rsidR="00F751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572897" w:rsidTr="00572897">
        <w:tc>
          <w:tcPr>
            <w:tcW w:w="4814" w:type="dxa"/>
          </w:tcPr>
          <w:p w:rsidR="00572897" w:rsidRPr="00572897" w:rsidRDefault="00572897" w:rsidP="00572897">
            <w:pPr>
              <w:pStyle w:val="Default"/>
              <w:rPr>
                <w:rFonts w:ascii="Times New Roman" w:hAnsi="Times New Roman" w:cs="Times New Roman"/>
                <w:i/>
                <w:u w:val="single"/>
              </w:rPr>
            </w:pPr>
            <w:r w:rsidRPr="00572897">
              <w:rPr>
                <w:rFonts w:ascii="Times New Roman" w:hAnsi="Times New Roman" w:cs="Times New Roman"/>
                <w:i/>
                <w:iCs/>
                <w:u w:val="single"/>
              </w:rPr>
              <w:t xml:space="preserve">Entrate </w:t>
            </w:r>
          </w:p>
          <w:p w:rsidR="006F2A51" w:rsidRDefault="006F2A51" w:rsidP="00572897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  <w:p w:rsidR="00572897" w:rsidRDefault="00572897" w:rsidP="00572897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572897">
              <w:rPr>
                <w:rFonts w:ascii="Times New Roman" w:hAnsi="Times New Roman" w:cs="Times New Roman"/>
                <w:i/>
                <w:iCs/>
              </w:rPr>
              <w:t xml:space="preserve">1)Contributo Regionale </w:t>
            </w:r>
          </w:p>
          <w:p w:rsidR="00F75136" w:rsidRDefault="00F75136" w:rsidP="00572897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2)</w:t>
            </w:r>
          </w:p>
          <w:p w:rsidR="00F75136" w:rsidRPr="00572897" w:rsidRDefault="00F75136" w:rsidP="00572897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3)</w:t>
            </w:r>
          </w:p>
          <w:p w:rsidR="00572897" w:rsidRPr="00572897" w:rsidRDefault="00572897" w:rsidP="0057289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57289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814" w:type="dxa"/>
          </w:tcPr>
          <w:p w:rsidR="00572897" w:rsidRDefault="00572897" w:rsidP="00572897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6F2A51" w:rsidRDefault="006F2A51" w:rsidP="00572897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572897" w:rsidRPr="00572897" w:rsidRDefault="00572897" w:rsidP="0057289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572897">
              <w:rPr>
                <w:rFonts w:ascii="Times New Roman" w:hAnsi="Times New Roman" w:cs="Times New Roman"/>
                <w:i/>
              </w:rPr>
              <w:t xml:space="preserve">€. </w:t>
            </w:r>
          </w:p>
          <w:p w:rsidR="00572897" w:rsidRPr="00572897" w:rsidRDefault="00572897" w:rsidP="0057289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57289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572897" w:rsidTr="00572897">
        <w:tc>
          <w:tcPr>
            <w:tcW w:w="4814" w:type="dxa"/>
          </w:tcPr>
          <w:p w:rsidR="00572897" w:rsidRPr="00572897" w:rsidRDefault="00572897" w:rsidP="00572897">
            <w:pPr>
              <w:pStyle w:val="Default"/>
              <w:rPr>
                <w:rFonts w:ascii="Times New Roman" w:hAnsi="Times New Roman" w:cs="Times New Roman"/>
                <w:i/>
                <w:u w:val="single"/>
              </w:rPr>
            </w:pPr>
            <w:r w:rsidRPr="00572897">
              <w:rPr>
                <w:rFonts w:ascii="Times New Roman" w:hAnsi="Times New Roman" w:cs="Times New Roman"/>
                <w:i/>
                <w:iCs/>
                <w:u w:val="single"/>
              </w:rPr>
              <w:t xml:space="preserve">Spese </w:t>
            </w:r>
          </w:p>
          <w:p w:rsidR="00572897" w:rsidRPr="006223BD" w:rsidRDefault="00572897" w:rsidP="0057289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572897">
              <w:rPr>
                <w:rFonts w:ascii="Times New Roman" w:hAnsi="Times New Roman" w:cs="Times New Roman"/>
                <w:i/>
                <w:iCs/>
              </w:rPr>
              <w:t xml:space="preserve">1) spese riconoscibili ai sensi dell’art.3 Avviso lett.b </w:t>
            </w:r>
          </w:p>
        </w:tc>
        <w:tc>
          <w:tcPr>
            <w:tcW w:w="4814" w:type="dxa"/>
          </w:tcPr>
          <w:p w:rsidR="00572897" w:rsidRDefault="00572897" w:rsidP="00572897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572897" w:rsidRPr="00572897" w:rsidRDefault="00572897" w:rsidP="003E2932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572897">
              <w:rPr>
                <w:rFonts w:ascii="Times New Roman" w:hAnsi="Times New Roman" w:cs="Times New Roman"/>
                <w:i/>
              </w:rPr>
              <w:t xml:space="preserve">€. </w:t>
            </w:r>
            <w:r w:rsidRPr="0057289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:rsidR="006E3EAB" w:rsidRDefault="006E3EAB" w:rsidP="006F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2A51" w:rsidRPr="006F2A51" w:rsidRDefault="006F2A51" w:rsidP="006F2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1.5.2. Dettaglio della tipologia di spese previste per la realizzazione </w:t>
      </w:r>
      <w:r w:rsidR="00F751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dell’intervento</w:t>
      </w:r>
      <w:r w:rsidRPr="006F2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6F2A51" w:rsidRDefault="0029306D" w:rsidP="006F2A51">
      <w:pPr>
        <w:spacing w:after="120" w:line="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(art.3, lett. B</w:t>
      </w:r>
      <w:r w:rsidR="006F2A51" w:rsidRPr="006F2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dell’Avviso)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3827"/>
        <w:gridCol w:w="1553"/>
      </w:tblGrid>
      <w:tr w:rsidR="006F2A51" w:rsidTr="009C62FB">
        <w:tc>
          <w:tcPr>
            <w:tcW w:w="4248" w:type="dxa"/>
          </w:tcPr>
          <w:p w:rsidR="009C62FB" w:rsidRPr="009C62FB" w:rsidRDefault="009C62FB" w:rsidP="009C62FB">
            <w:pPr>
              <w:spacing w:after="120" w:line="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FB">
              <w:rPr>
                <w:rFonts w:ascii="Times New Roman" w:hAnsi="Times New Roman" w:cs="Times New Roman"/>
                <w:b/>
                <w:sz w:val="24"/>
                <w:szCs w:val="24"/>
              </w:rPr>
              <w:t>Tipologie di spesa</w:t>
            </w:r>
          </w:p>
          <w:p w:rsidR="006F2A51" w:rsidRDefault="0029306D" w:rsidP="0029306D">
            <w:pPr>
              <w:spacing w:after="120" w:line="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art.3</w:t>
            </w:r>
            <w:r w:rsidR="009C62FB" w:rsidRPr="009C62FB">
              <w:rPr>
                <w:rFonts w:ascii="Times New Roman" w:hAnsi="Times New Roman" w:cs="Times New Roman"/>
                <w:b/>
                <w:sz w:val="24"/>
                <w:szCs w:val="24"/>
              </w:rPr>
              <w:t>, lett. B</w:t>
            </w:r>
          </w:p>
        </w:tc>
        <w:tc>
          <w:tcPr>
            <w:tcW w:w="3827" w:type="dxa"/>
          </w:tcPr>
          <w:p w:rsidR="006F2A51" w:rsidRDefault="009C62FB" w:rsidP="009C62FB">
            <w:pPr>
              <w:spacing w:after="120" w:line="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FB">
              <w:rPr>
                <w:rFonts w:ascii="Times New Roman" w:hAnsi="Times New Roman" w:cs="Times New Roman"/>
                <w:b/>
                <w:sz w:val="24"/>
                <w:szCs w:val="24"/>
              </w:rPr>
              <w:t>Ammontare</w:t>
            </w:r>
          </w:p>
        </w:tc>
        <w:tc>
          <w:tcPr>
            <w:tcW w:w="1553" w:type="dxa"/>
          </w:tcPr>
          <w:p w:rsidR="006F2A51" w:rsidRDefault="009C62FB" w:rsidP="009C62FB">
            <w:pPr>
              <w:spacing w:after="120" w:line="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FB">
              <w:rPr>
                <w:rFonts w:ascii="Times New Roman" w:hAnsi="Times New Roman" w:cs="Times New Roman"/>
                <w:b/>
                <w:sz w:val="24"/>
                <w:szCs w:val="24"/>
              </w:rPr>
              <w:t>Percentuale sul totale</w:t>
            </w:r>
          </w:p>
        </w:tc>
      </w:tr>
      <w:tr w:rsidR="006F2A51" w:rsidTr="009C62FB">
        <w:tc>
          <w:tcPr>
            <w:tcW w:w="4248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A51" w:rsidTr="009C62FB">
        <w:tc>
          <w:tcPr>
            <w:tcW w:w="4248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A51" w:rsidTr="009C62FB">
        <w:tc>
          <w:tcPr>
            <w:tcW w:w="4248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A51" w:rsidTr="009C62FB">
        <w:tc>
          <w:tcPr>
            <w:tcW w:w="4248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A51" w:rsidTr="009C62FB">
        <w:tc>
          <w:tcPr>
            <w:tcW w:w="4248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A51" w:rsidTr="009C62FB">
        <w:tc>
          <w:tcPr>
            <w:tcW w:w="4248" w:type="dxa"/>
          </w:tcPr>
          <w:p w:rsidR="006F2A51" w:rsidRDefault="009C62FB" w:rsidP="009C62FB">
            <w:pPr>
              <w:spacing w:after="120" w:line="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FB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3827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6F2A51" w:rsidRDefault="006F2A51" w:rsidP="006F2A51">
            <w:pPr>
              <w:spacing w:after="120" w:line="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A51" w:rsidRPr="006F2A51" w:rsidRDefault="006F2A51" w:rsidP="006F2A51">
      <w:pPr>
        <w:spacing w:after="12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2FB" w:rsidRPr="009C62FB" w:rsidRDefault="009C62FB" w:rsidP="009C62FB">
      <w:pPr>
        <w:pStyle w:val="Default"/>
        <w:rPr>
          <w:rFonts w:ascii="Times New Roman" w:hAnsi="Times New Roman" w:cs="Times New Roman"/>
        </w:rPr>
      </w:pPr>
      <w:r w:rsidRPr="009C62FB">
        <w:rPr>
          <w:rFonts w:ascii="Times New Roman" w:hAnsi="Times New Roman" w:cs="Times New Roman"/>
          <w:b/>
          <w:bCs/>
        </w:rPr>
        <w:t xml:space="preserve">1.5.3 </w:t>
      </w:r>
      <w:r w:rsidRPr="009C62FB">
        <w:rPr>
          <w:rFonts w:ascii="Times New Roman" w:hAnsi="Times New Roman" w:cs="Times New Roman"/>
          <w:b/>
          <w:bCs/>
          <w:i/>
          <w:iCs/>
        </w:rPr>
        <w:t xml:space="preserve">Attestazione, rilasciata dal responsabile dei Servizi finanziari dell’Unione di congruità del costo </w:t>
      </w:r>
      <w:r w:rsidR="00F75136">
        <w:rPr>
          <w:rFonts w:ascii="Times New Roman" w:hAnsi="Times New Roman" w:cs="Times New Roman"/>
          <w:b/>
          <w:bCs/>
          <w:i/>
          <w:iCs/>
        </w:rPr>
        <w:t>dell’intervento</w:t>
      </w:r>
      <w:r w:rsidRPr="009C62FB">
        <w:rPr>
          <w:rFonts w:ascii="Times New Roman" w:hAnsi="Times New Roman" w:cs="Times New Roman"/>
          <w:b/>
          <w:bCs/>
          <w:i/>
          <w:iCs/>
        </w:rPr>
        <w:t xml:space="preserve"> da sostenere, nel rispetto della normativa vigente tra budget </w:t>
      </w:r>
      <w:r w:rsidR="00F75136">
        <w:rPr>
          <w:rFonts w:ascii="Times New Roman" w:hAnsi="Times New Roman" w:cs="Times New Roman"/>
          <w:b/>
          <w:bCs/>
          <w:i/>
          <w:iCs/>
        </w:rPr>
        <w:t xml:space="preserve">dell’intervento </w:t>
      </w:r>
      <w:r w:rsidRPr="009C62FB">
        <w:rPr>
          <w:rFonts w:ascii="Times New Roman" w:hAnsi="Times New Roman" w:cs="Times New Roman"/>
          <w:b/>
          <w:bCs/>
          <w:i/>
          <w:iCs/>
        </w:rPr>
        <w:t xml:space="preserve">e attività previste </w:t>
      </w:r>
      <w:r w:rsidR="006F3DD7">
        <w:rPr>
          <w:rFonts w:ascii="Times New Roman" w:hAnsi="Times New Roman" w:cs="Times New Roman"/>
          <w:b/>
          <w:bCs/>
          <w:i/>
          <w:iCs/>
        </w:rPr>
        <w:t>(</w:t>
      </w:r>
      <w:r>
        <w:rPr>
          <w:rFonts w:ascii="Times New Roman" w:hAnsi="Times New Roman" w:cs="Times New Roman"/>
          <w:b/>
          <w:bCs/>
          <w:i/>
          <w:iCs/>
        </w:rPr>
        <w:t>art.</w:t>
      </w:r>
      <w:r w:rsidR="0029306D">
        <w:rPr>
          <w:rFonts w:ascii="Times New Roman" w:hAnsi="Times New Roman" w:cs="Times New Roman"/>
          <w:b/>
          <w:bCs/>
          <w:i/>
          <w:iCs/>
        </w:rPr>
        <w:t>6</w:t>
      </w:r>
      <w:r>
        <w:rPr>
          <w:rFonts w:ascii="Times New Roman" w:hAnsi="Times New Roman" w:cs="Times New Roman"/>
          <w:b/>
          <w:bCs/>
          <w:i/>
          <w:iCs/>
        </w:rPr>
        <w:t xml:space="preserve"> dell’Avviso)</w:t>
      </w:r>
      <w:r w:rsidRPr="009C62FB">
        <w:rPr>
          <w:rFonts w:ascii="Times New Roman" w:hAnsi="Times New Roman" w:cs="Times New Roman"/>
          <w:i/>
          <w:iCs/>
        </w:rPr>
        <w:t xml:space="preserve">; </w:t>
      </w:r>
    </w:p>
    <w:p w:rsidR="009C62FB" w:rsidRDefault="009C62FB" w:rsidP="00E93CF0">
      <w:pPr>
        <w:spacing w:after="12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2FB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3EAB" w:rsidRPr="00D70D88" w:rsidRDefault="006E3EAB" w:rsidP="00D70D8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70D88">
        <w:rPr>
          <w:rFonts w:ascii="Times New Roman" w:hAnsi="Times New Roman" w:cs="Times New Roman"/>
          <w:b/>
          <w:bCs/>
        </w:rPr>
        <w:t>1.5.</w:t>
      </w:r>
      <w:r w:rsidR="008C79A1">
        <w:rPr>
          <w:rFonts w:ascii="Times New Roman" w:hAnsi="Times New Roman" w:cs="Times New Roman"/>
          <w:b/>
          <w:bCs/>
        </w:rPr>
        <w:t>4</w:t>
      </w:r>
      <w:r w:rsidR="00D70D88" w:rsidRPr="00D70D88">
        <w:rPr>
          <w:rFonts w:ascii="Calibri" w:eastAsia="Calibri" w:hAnsi="Calibri" w:cs="Times New Roman"/>
          <w:color w:val="auto"/>
        </w:rPr>
        <w:t xml:space="preserve"> </w:t>
      </w:r>
      <w:r w:rsidR="00D70D88" w:rsidRPr="00D70D88">
        <w:rPr>
          <w:rFonts w:ascii="Times New Roman" w:eastAsia="Calibri" w:hAnsi="Times New Roman" w:cs="Times New Roman"/>
          <w:b/>
          <w:color w:val="auto"/>
        </w:rPr>
        <w:t xml:space="preserve">Attestazione, a firma del responsabile dei servizi finanziari dell’Unione, che le somme destinate alle spese del personale utilizzato dall’Unione, per la realizzazione </w:t>
      </w:r>
      <w:r w:rsidR="00F75136">
        <w:rPr>
          <w:rFonts w:ascii="Times New Roman" w:eastAsia="Calibri" w:hAnsi="Times New Roman" w:cs="Times New Roman"/>
          <w:b/>
          <w:color w:val="auto"/>
        </w:rPr>
        <w:t>dell’intervento</w:t>
      </w:r>
      <w:r w:rsidR="00D70D88" w:rsidRPr="00D70D88">
        <w:rPr>
          <w:rFonts w:ascii="Times New Roman" w:eastAsia="Calibri" w:hAnsi="Times New Roman" w:cs="Times New Roman"/>
          <w:b/>
          <w:color w:val="auto"/>
        </w:rPr>
        <w:t>, non superano la somma delle spese sostenute da ciascun Comune conferente al</w:t>
      </w:r>
      <w:r w:rsidR="004D0402">
        <w:rPr>
          <w:rFonts w:ascii="Times New Roman" w:eastAsia="Calibri" w:hAnsi="Times New Roman" w:cs="Times New Roman"/>
          <w:b/>
          <w:color w:val="auto"/>
        </w:rPr>
        <w:t xml:space="preserve"> momento della presentazione della domanda</w:t>
      </w:r>
      <w:r w:rsidR="00D70D88" w:rsidRPr="00D70D88">
        <w:rPr>
          <w:rFonts w:ascii="Times New Roman" w:eastAsia="Calibri" w:hAnsi="Times New Roman" w:cs="Times New Roman"/>
          <w:b/>
          <w:color w:val="auto"/>
        </w:rPr>
        <w:t>, ai sensi dell’art. 32 comma 5, TU 267/2000;</w:t>
      </w:r>
    </w:p>
    <w:p w:rsidR="006E3EAB" w:rsidRPr="00D70D88" w:rsidRDefault="006E3EAB" w:rsidP="00D70D88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9C62FB" w:rsidRPr="00D70D88" w:rsidRDefault="009C62FB" w:rsidP="009C62FB">
      <w:pPr>
        <w:pStyle w:val="Default"/>
        <w:rPr>
          <w:rFonts w:ascii="Times New Roman" w:hAnsi="Times New Roman" w:cs="Times New Roman"/>
        </w:rPr>
      </w:pPr>
      <w:r w:rsidRPr="00D70D88">
        <w:rPr>
          <w:rFonts w:ascii="Times New Roman" w:hAnsi="Times New Roman" w:cs="Times New Roman"/>
          <w:b/>
          <w:bCs/>
        </w:rPr>
        <w:lastRenderedPageBreak/>
        <w:t>1.5.</w:t>
      </w:r>
      <w:r w:rsidR="008C79A1">
        <w:rPr>
          <w:rFonts w:ascii="Times New Roman" w:hAnsi="Times New Roman" w:cs="Times New Roman"/>
          <w:b/>
          <w:bCs/>
        </w:rPr>
        <w:t>5</w:t>
      </w:r>
      <w:r w:rsidRPr="00D70D88">
        <w:rPr>
          <w:rFonts w:ascii="Times New Roman" w:hAnsi="Times New Roman" w:cs="Times New Roman"/>
          <w:b/>
          <w:bCs/>
        </w:rPr>
        <w:t xml:space="preserve"> Indicare gli estremi della delibera, di cui all’art.</w:t>
      </w:r>
      <w:r w:rsidR="006223BD">
        <w:rPr>
          <w:rFonts w:ascii="Times New Roman" w:hAnsi="Times New Roman" w:cs="Times New Roman"/>
          <w:b/>
          <w:bCs/>
        </w:rPr>
        <w:t>6</w:t>
      </w:r>
      <w:r w:rsidRPr="00D70D88">
        <w:rPr>
          <w:rFonts w:ascii="Times New Roman" w:hAnsi="Times New Roman" w:cs="Times New Roman"/>
          <w:b/>
          <w:bCs/>
        </w:rPr>
        <w:t xml:space="preserve"> dell’Avviso, che approva tutto quanto sopra riportato. </w:t>
      </w:r>
    </w:p>
    <w:p w:rsidR="009C62FB" w:rsidRPr="009C62FB" w:rsidRDefault="009C62FB" w:rsidP="009C62FB">
      <w:pPr>
        <w:spacing w:after="12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D8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</w:p>
    <w:p w:rsidR="002E38D9" w:rsidRDefault="002E38D9" w:rsidP="0069271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Spec="right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</w:tblGrid>
      <w:tr w:rsidR="002E38D9" w:rsidRPr="002E38D9" w:rsidTr="002E38D9">
        <w:tc>
          <w:tcPr>
            <w:tcW w:w="4530" w:type="dxa"/>
          </w:tcPr>
          <w:p w:rsidR="002E38D9" w:rsidRPr="002E38D9" w:rsidRDefault="002E38D9" w:rsidP="002E38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E38D9">
              <w:rPr>
                <w:rFonts w:ascii="Times New Roman" w:hAnsi="Times New Roman" w:cs="Times New Roman"/>
                <w:sz w:val="32"/>
                <w:szCs w:val="28"/>
              </w:rPr>
              <w:t>Firma del rappresentante legale dell’Unione di Comuni</w:t>
            </w:r>
          </w:p>
          <w:p w:rsidR="002E38D9" w:rsidRPr="002E38D9" w:rsidRDefault="002E38D9" w:rsidP="002E38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2E38D9" w:rsidRPr="002E38D9" w:rsidTr="002E38D9">
        <w:tc>
          <w:tcPr>
            <w:tcW w:w="4530" w:type="dxa"/>
          </w:tcPr>
          <w:p w:rsidR="002E38D9" w:rsidRPr="002E38D9" w:rsidRDefault="002E38D9" w:rsidP="002E38D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E38D9">
              <w:rPr>
                <w:rFonts w:ascii="Times New Roman" w:hAnsi="Times New Roman" w:cs="Times New Roman"/>
                <w:sz w:val="32"/>
                <w:szCs w:val="28"/>
              </w:rPr>
              <w:t>______________________________</w:t>
            </w:r>
          </w:p>
        </w:tc>
      </w:tr>
    </w:tbl>
    <w:p w:rsidR="0069271B" w:rsidRPr="0069271B" w:rsidRDefault="002E38D9" w:rsidP="0069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Data…………</w:t>
      </w:r>
      <w:r w:rsidR="0069271B" w:rsidRPr="0069271B">
        <w:rPr>
          <w:rFonts w:ascii="Times New Roman" w:hAnsi="Times New Roman" w:cs="Times New Roman"/>
          <w:sz w:val="28"/>
          <w:szCs w:val="28"/>
        </w:rPr>
        <w:t>………………</w:t>
      </w:r>
    </w:p>
    <w:p w:rsidR="002E38D9" w:rsidRDefault="002E38D9" w:rsidP="0069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8D9" w:rsidRDefault="002E38D9" w:rsidP="0069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8D9" w:rsidRDefault="002E38D9" w:rsidP="006927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B14" w:rsidRDefault="008416D9" w:rsidP="00E46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16D9" w:rsidRPr="0069271B" w:rsidRDefault="008416D9" w:rsidP="008416D9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416D9" w:rsidRPr="0069271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18" w:rsidRDefault="00321618" w:rsidP="0069271B">
      <w:pPr>
        <w:spacing w:after="0" w:line="240" w:lineRule="auto"/>
      </w:pPr>
      <w:r>
        <w:separator/>
      </w:r>
    </w:p>
  </w:endnote>
  <w:endnote w:type="continuationSeparator" w:id="0">
    <w:p w:rsidR="00321618" w:rsidRDefault="00321618" w:rsidP="0069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471943"/>
      <w:docPartObj>
        <w:docPartGallery w:val="Page Numbers (Bottom of Page)"/>
        <w:docPartUnique/>
      </w:docPartObj>
    </w:sdtPr>
    <w:sdtEndPr/>
    <w:sdtContent>
      <w:p w:rsidR="009C62FB" w:rsidRDefault="009C62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14">
          <w:rPr>
            <w:noProof/>
          </w:rPr>
          <w:t>4</w:t>
        </w:r>
        <w:r>
          <w:fldChar w:fldCharType="end"/>
        </w:r>
      </w:p>
    </w:sdtContent>
  </w:sdt>
  <w:p w:rsidR="009C62FB" w:rsidRDefault="009C62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18" w:rsidRDefault="00321618" w:rsidP="0069271B">
      <w:pPr>
        <w:spacing w:after="0" w:line="240" w:lineRule="auto"/>
      </w:pPr>
      <w:r>
        <w:separator/>
      </w:r>
    </w:p>
  </w:footnote>
  <w:footnote w:type="continuationSeparator" w:id="0">
    <w:p w:rsidR="00321618" w:rsidRDefault="00321618" w:rsidP="0069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1B" w:rsidRDefault="0069271B" w:rsidP="0069271B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 w:rsidRPr="0069271B">
      <w:rPr>
        <w:noProof/>
        <w:lang w:eastAsia="it-IT"/>
      </w:rPr>
      <w:drawing>
        <wp:inline distT="0" distB="0" distL="0" distR="0" wp14:anchorId="41441634" wp14:editId="6C14A114">
          <wp:extent cx="638175" cy="9378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56" cy="9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71B" w:rsidRPr="0069271B" w:rsidRDefault="0069271B" w:rsidP="0069271B">
    <w:pPr>
      <w:pStyle w:val="Intestazione"/>
      <w:jc w:val="center"/>
    </w:pPr>
    <w:r w:rsidRPr="0069271B">
      <w:rPr>
        <w:rFonts w:ascii="Times New Roman" w:hAnsi="Times New Roman" w:cs="Times New Roman"/>
        <w:b/>
        <w:sz w:val="20"/>
        <w:szCs w:val="20"/>
      </w:rPr>
      <w:t>GIUNTA REGIONALE</w:t>
    </w:r>
  </w:p>
  <w:p w:rsidR="0069271B" w:rsidRPr="0069271B" w:rsidRDefault="0069271B" w:rsidP="0069271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1B"/>
    <w:rsid w:val="000852A0"/>
    <w:rsid w:val="000853D4"/>
    <w:rsid w:val="000B7BA2"/>
    <w:rsid w:val="0029306D"/>
    <w:rsid w:val="002B1ABF"/>
    <w:rsid w:val="002E38D9"/>
    <w:rsid w:val="00321618"/>
    <w:rsid w:val="00327A62"/>
    <w:rsid w:val="00334EB0"/>
    <w:rsid w:val="003E2932"/>
    <w:rsid w:val="004234EF"/>
    <w:rsid w:val="00455ADE"/>
    <w:rsid w:val="004D0402"/>
    <w:rsid w:val="004E1C32"/>
    <w:rsid w:val="00572897"/>
    <w:rsid w:val="0058202A"/>
    <w:rsid w:val="005A4EBF"/>
    <w:rsid w:val="00603AD5"/>
    <w:rsid w:val="006223BD"/>
    <w:rsid w:val="0069271B"/>
    <w:rsid w:val="006E3EAB"/>
    <w:rsid w:val="006F2A51"/>
    <w:rsid w:val="006F3DD7"/>
    <w:rsid w:val="00703E9E"/>
    <w:rsid w:val="008416D9"/>
    <w:rsid w:val="00847C46"/>
    <w:rsid w:val="00850626"/>
    <w:rsid w:val="008B6617"/>
    <w:rsid w:val="008C79A1"/>
    <w:rsid w:val="008E18DD"/>
    <w:rsid w:val="009C62FB"/>
    <w:rsid w:val="009F6ABF"/>
    <w:rsid w:val="00CA4A50"/>
    <w:rsid w:val="00D70D88"/>
    <w:rsid w:val="00D71707"/>
    <w:rsid w:val="00E46B14"/>
    <w:rsid w:val="00E93CF0"/>
    <w:rsid w:val="00ED1BF8"/>
    <w:rsid w:val="00F75136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A6CC"/>
  <w15:chartTrackingRefBased/>
  <w15:docId w15:val="{28AC050F-FDAF-4BE1-B93C-8CFAFF02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2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71B"/>
  </w:style>
  <w:style w:type="paragraph" w:styleId="Pidipagina">
    <w:name w:val="footer"/>
    <w:basedOn w:val="Normale"/>
    <w:link w:val="PidipaginaCarattere"/>
    <w:uiPriority w:val="99"/>
    <w:unhideWhenUsed/>
    <w:rsid w:val="00692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71B"/>
  </w:style>
  <w:style w:type="paragraph" w:customStyle="1" w:styleId="Default">
    <w:name w:val="Default"/>
    <w:rsid w:val="0069271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A4A5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E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Alfonsi</dc:creator>
  <cp:keywords/>
  <dc:description/>
  <cp:lastModifiedBy>Antonio Forese</cp:lastModifiedBy>
  <cp:revision>2</cp:revision>
  <dcterms:created xsi:type="dcterms:W3CDTF">2022-11-04T11:13:00Z</dcterms:created>
  <dcterms:modified xsi:type="dcterms:W3CDTF">2022-11-04T11:13:00Z</dcterms:modified>
</cp:coreProperties>
</file>