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CBE5FE" w14:textId="77777777" w:rsidR="000614E8" w:rsidRDefault="00833A07">
      <w:pPr>
        <w:spacing w:before="64"/>
        <w:ind w:left="100"/>
        <w:rPr>
          <w:i/>
          <w:sz w:val="24"/>
        </w:rPr>
      </w:pPr>
      <w:bookmarkStart w:id="0" w:name="_GoBack"/>
      <w:bookmarkEnd w:id="0"/>
      <w:r>
        <w:rPr>
          <w:i/>
          <w:sz w:val="24"/>
        </w:rPr>
        <w:t>(da stampare su carta intestata del soggetto proponente)</w:t>
      </w:r>
    </w:p>
    <w:p w14:paraId="13432DB3" w14:textId="77777777" w:rsidR="000614E8" w:rsidRDefault="000614E8">
      <w:pPr>
        <w:pStyle w:val="Corpotesto"/>
        <w:rPr>
          <w:i/>
          <w:sz w:val="26"/>
        </w:rPr>
      </w:pPr>
    </w:p>
    <w:p w14:paraId="133CD936" w14:textId="77777777" w:rsidR="000614E8" w:rsidRDefault="000614E8">
      <w:pPr>
        <w:pStyle w:val="Corpotesto"/>
        <w:spacing w:before="10"/>
        <w:rPr>
          <w:i/>
          <w:sz w:val="30"/>
        </w:rPr>
      </w:pPr>
    </w:p>
    <w:p w14:paraId="78C68757" w14:textId="1FEDADA5" w:rsidR="000614E8" w:rsidRDefault="003527A5" w:rsidP="003527A5">
      <w:pPr>
        <w:pStyle w:val="Corpotesto"/>
        <w:spacing w:before="10"/>
        <w:jc w:val="center"/>
        <w:rPr>
          <w:sz w:val="18"/>
          <w:szCs w:val="22"/>
        </w:rPr>
      </w:pPr>
      <w:r>
        <w:rPr>
          <w:sz w:val="18"/>
          <w:szCs w:val="22"/>
        </w:rPr>
        <w:t xml:space="preserve">CSR 23-27 </w:t>
      </w:r>
      <w:r w:rsidR="000C7DC3" w:rsidRPr="000C7DC3">
        <w:rPr>
          <w:sz w:val="18"/>
          <w:szCs w:val="22"/>
        </w:rPr>
        <w:t xml:space="preserve">Nome Intervento: ACA 16-Conservazione </w:t>
      </w:r>
      <w:proofErr w:type="spellStart"/>
      <w:r w:rsidR="000C7DC3" w:rsidRPr="000C7DC3">
        <w:rPr>
          <w:sz w:val="18"/>
          <w:szCs w:val="22"/>
        </w:rPr>
        <w:t>agrobiodiversità</w:t>
      </w:r>
      <w:proofErr w:type="spellEnd"/>
      <w:r w:rsidR="000C7DC3" w:rsidRPr="000C7DC3">
        <w:rPr>
          <w:sz w:val="18"/>
          <w:szCs w:val="22"/>
        </w:rPr>
        <w:t xml:space="preserve"> – banche del </w:t>
      </w:r>
      <w:proofErr w:type="spellStart"/>
      <w:r w:rsidR="000C7DC3" w:rsidRPr="000C7DC3">
        <w:rPr>
          <w:sz w:val="18"/>
          <w:szCs w:val="22"/>
        </w:rPr>
        <w:t>germoplasma</w:t>
      </w:r>
      <w:proofErr w:type="spellEnd"/>
    </w:p>
    <w:p w14:paraId="2424FDF1" w14:textId="77777777" w:rsidR="003527A5" w:rsidRDefault="003527A5" w:rsidP="003527A5">
      <w:pPr>
        <w:pStyle w:val="Corpotesto"/>
        <w:spacing w:before="10"/>
        <w:jc w:val="center"/>
        <w:rPr>
          <w:sz w:val="28"/>
        </w:rPr>
      </w:pPr>
    </w:p>
    <w:p w14:paraId="73431016" w14:textId="77777777" w:rsidR="000614E8" w:rsidRDefault="00833A07">
      <w:pPr>
        <w:ind w:left="100"/>
        <w:rPr>
          <w:b/>
          <w:i/>
          <w:sz w:val="24"/>
        </w:rPr>
      </w:pPr>
      <w:r>
        <w:rPr>
          <w:b/>
          <w:i/>
          <w:sz w:val="24"/>
        </w:rPr>
        <w:t>ALLEGATO 2: FORMAT DICHIARAZIONI DEL SOGGETTO PROPONENTE</w:t>
      </w:r>
    </w:p>
    <w:p w14:paraId="6ECD0304" w14:textId="77777777" w:rsidR="000614E8" w:rsidRDefault="00833A07">
      <w:pPr>
        <w:pStyle w:val="Corpotesto"/>
        <w:tabs>
          <w:tab w:val="left" w:pos="825"/>
          <w:tab w:val="left" w:pos="2406"/>
          <w:tab w:val="left" w:pos="10621"/>
        </w:tabs>
        <w:spacing w:before="115"/>
        <w:ind w:left="100"/>
      </w:pPr>
      <w:r>
        <w:t>Il/la</w:t>
      </w:r>
      <w:r>
        <w:tab/>
        <w:t>sottoscritto/a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9F9A75D" w14:textId="77777777" w:rsidR="000614E8" w:rsidRDefault="000614E8">
      <w:pPr>
        <w:sectPr w:rsidR="000614E8">
          <w:type w:val="continuous"/>
          <w:pgSz w:w="11910" w:h="16840"/>
          <w:pgMar w:top="740" w:right="560" w:bottom="280" w:left="620" w:header="720" w:footer="720" w:gutter="0"/>
          <w:cols w:space="720"/>
        </w:sectPr>
      </w:pPr>
    </w:p>
    <w:p w14:paraId="09967ED1" w14:textId="77777777" w:rsidR="000614E8" w:rsidRDefault="00833A07">
      <w:pPr>
        <w:pStyle w:val="Corpotesto"/>
        <w:tabs>
          <w:tab w:val="left" w:pos="6284"/>
        </w:tabs>
        <w:ind w:left="100"/>
      </w:pPr>
      <w:r>
        <w:t xml:space="preserve">nato/a  </w:t>
      </w:r>
      <w:r>
        <w:rPr>
          <w:spacing w:val="17"/>
        </w:rPr>
        <w:t xml:space="preserve"> </w:t>
      </w:r>
      <w:proofErr w:type="spellStart"/>
      <w:r>
        <w:t>a</w:t>
      </w:r>
      <w:proofErr w:type="spellEnd"/>
      <w:r>
        <w:t xml:space="preserve">  </w:t>
      </w:r>
      <w:r>
        <w:rPr>
          <w:spacing w:val="18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D8BDE35" w14:textId="77777777" w:rsidR="000614E8" w:rsidRDefault="00833A07">
      <w:pPr>
        <w:pStyle w:val="Corpotesto"/>
        <w:tabs>
          <w:tab w:val="left" w:pos="3713"/>
        </w:tabs>
        <w:ind w:left="100"/>
      </w:pPr>
      <w:r>
        <w:br w:type="column"/>
      </w:r>
      <w:proofErr w:type="spellStart"/>
      <w:r>
        <w:t>Prov</w:t>
      </w:r>
      <w:proofErr w:type="spellEnd"/>
      <w:r>
        <w:t xml:space="preserve">.   </w:t>
      </w:r>
      <w:proofErr w:type="gramStart"/>
      <w:r>
        <w:t>(</w:t>
      </w:r>
      <w:r>
        <w:rPr>
          <w:u w:val="single"/>
        </w:rPr>
        <w:t xml:space="preserve">  </w:t>
      </w:r>
      <w:proofErr w:type="gramEnd"/>
      <w:r>
        <w:rPr>
          <w:u w:val="single"/>
        </w:rPr>
        <w:t xml:space="preserve">  </w:t>
      </w:r>
      <w:r>
        <w:t xml:space="preserve">)  </w:t>
      </w:r>
      <w:r>
        <w:rPr>
          <w:spacing w:val="31"/>
        </w:rPr>
        <w:t xml:space="preserve"> </w:t>
      </w:r>
      <w:r>
        <w:t xml:space="preserve">il  </w:t>
      </w:r>
      <w:r>
        <w:rPr>
          <w:spacing w:val="19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9D87FA1" w14:textId="77777777" w:rsidR="000614E8" w:rsidRDefault="00833A07">
      <w:pPr>
        <w:spacing w:before="19"/>
        <w:ind w:left="100"/>
      </w:pPr>
      <w:r>
        <w:br w:type="column"/>
      </w:r>
      <w:r>
        <w:t>C.F.</w:t>
      </w:r>
    </w:p>
    <w:p w14:paraId="71A51E60" w14:textId="77777777" w:rsidR="000614E8" w:rsidRDefault="000614E8">
      <w:pPr>
        <w:sectPr w:rsidR="000614E8">
          <w:type w:val="continuous"/>
          <w:pgSz w:w="11910" w:h="16840"/>
          <w:pgMar w:top="740" w:right="560" w:bottom="280" w:left="620" w:header="720" w:footer="720" w:gutter="0"/>
          <w:cols w:num="3" w:space="720" w:equalWidth="0">
            <w:col w:w="6286" w:space="45"/>
            <w:col w:w="3714" w:space="44"/>
            <w:col w:w="641"/>
          </w:cols>
        </w:sectPr>
      </w:pPr>
    </w:p>
    <w:p w14:paraId="668B2F60" w14:textId="77777777" w:rsidR="000614E8" w:rsidRDefault="00833A07">
      <w:pPr>
        <w:pStyle w:val="Corpotesto"/>
        <w:tabs>
          <w:tab w:val="left" w:pos="2468"/>
          <w:tab w:val="left" w:pos="2709"/>
          <w:tab w:val="left" w:pos="3870"/>
          <w:tab w:val="left" w:pos="4273"/>
          <w:tab w:val="left" w:pos="9915"/>
          <w:tab w:val="left" w:pos="10272"/>
        </w:tabs>
        <w:ind w:left="10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residente</w:t>
      </w:r>
      <w:r>
        <w:tab/>
        <w:t>a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via</w:t>
      </w:r>
    </w:p>
    <w:p w14:paraId="04A5624D" w14:textId="77777777" w:rsidR="000614E8" w:rsidRDefault="000614E8">
      <w:pPr>
        <w:sectPr w:rsidR="000614E8">
          <w:type w:val="continuous"/>
          <w:pgSz w:w="11910" w:h="16840"/>
          <w:pgMar w:top="740" w:right="560" w:bottom="280" w:left="620" w:header="720" w:footer="720" w:gutter="0"/>
          <w:cols w:space="720"/>
        </w:sectPr>
      </w:pPr>
    </w:p>
    <w:p w14:paraId="57B8D114" w14:textId="77777777" w:rsidR="000614E8" w:rsidRDefault="00833A07">
      <w:pPr>
        <w:pStyle w:val="Corpotesto"/>
        <w:tabs>
          <w:tab w:val="left" w:pos="3274"/>
          <w:tab w:val="left" w:pos="3913"/>
        </w:tabs>
        <w:ind w:left="10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in</w:t>
      </w:r>
    </w:p>
    <w:p w14:paraId="6839D371" w14:textId="77777777" w:rsidR="000614E8" w:rsidRDefault="00833A07">
      <w:pPr>
        <w:pStyle w:val="Corpotesto"/>
        <w:tabs>
          <w:tab w:val="left" w:pos="1345"/>
          <w:tab w:val="left" w:pos="2226"/>
          <w:tab w:val="left" w:pos="3490"/>
          <w:tab w:val="left" w:pos="5584"/>
        </w:tabs>
        <w:ind w:right="154"/>
        <w:jc w:val="right"/>
      </w:pPr>
      <w:r>
        <w:br w:type="column"/>
      </w:r>
      <w:r>
        <w:t>qualità</w:t>
      </w:r>
      <w:r>
        <w:tab/>
        <w:t>di</w:t>
      </w:r>
      <w:r>
        <w:tab/>
        <w:t>legale</w:t>
      </w:r>
      <w:r>
        <w:tab/>
        <w:t>rappresentante</w:t>
      </w:r>
      <w:r>
        <w:tab/>
        <w:t>di</w:t>
      </w:r>
    </w:p>
    <w:p w14:paraId="0D717477" w14:textId="77777777" w:rsidR="000614E8" w:rsidRDefault="00833A07">
      <w:pPr>
        <w:pStyle w:val="Corpotesto"/>
        <w:tabs>
          <w:tab w:val="left" w:pos="1110"/>
          <w:tab w:val="left" w:pos="2298"/>
          <w:tab w:val="left" w:pos="3634"/>
        </w:tabs>
        <w:ind w:right="159"/>
        <w:jc w:val="right"/>
      </w:pPr>
      <w:r>
        <w:t>con</w:t>
      </w:r>
      <w:r>
        <w:tab/>
        <w:t>sede</w:t>
      </w:r>
      <w:r>
        <w:tab/>
        <w:t>legale</w:t>
      </w:r>
      <w:r>
        <w:tab/>
        <w:t>in</w:t>
      </w:r>
    </w:p>
    <w:p w14:paraId="548DA79C" w14:textId="77777777" w:rsidR="000614E8" w:rsidRDefault="000614E8">
      <w:pPr>
        <w:jc w:val="right"/>
        <w:sectPr w:rsidR="000614E8">
          <w:type w:val="continuous"/>
          <w:pgSz w:w="11910" w:h="16840"/>
          <w:pgMar w:top="740" w:right="560" w:bottom="280" w:left="620" w:header="720" w:footer="720" w:gutter="0"/>
          <w:cols w:num="2" w:space="720" w:equalWidth="0">
            <w:col w:w="4141" w:space="553"/>
            <w:col w:w="6036"/>
          </w:cols>
        </w:sectPr>
      </w:pPr>
    </w:p>
    <w:p w14:paraId="5963F638" w14:textId="7FC2C018" w:rsidR="000614E8" w:rsidRDefault="00833A07">
      <w:pPr>
        <w:pStyle w:val="Corpotesto"/>
        <w:spacing w:line="20" w:lineRule="exact"/>
        <w:ind w:left="95"/>
        <w:rPr>
          <w:sz w:val="2"/>
        </w:rPr>
      </w:pPr>
      <w:r>
        <w:rPr>
          <w:noProof/>
          <w:sz w:val="2"/>
          <w:lang w:bidi="ar-SA"/>
        </w:rPr>
        <mc:AlternateContent>
          <mc:Choice Requires="wpg">
            <w:drawing>
              <wp:inline distT="0" distB="0" distL="0" distR="0" wp14:anchorId="4AC15307" wp14:editId="436473FE">
                <wp:extent cx="3734435" cy="6350"/>
                <wp:effectExtent l="6350" t="3175" r="12065" b="952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34435" cy="6350"/>
                          <a:chOff x="0" y="0"/>
                          <a:chExt cx="5881" cy="10"/>
                        </a:xfrm>
                      </wpg:grpSpPr>
                      <wps:wsp>
                        <wps:cNvPr id="2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588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3869811" id="Group 2" o:spid="_x0000_s1026" style="width:294.05pt;height:.5pt;mso-position-horizontal-relative:char;mso-position-vertical-relative:line" coordsize="588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">
                <v:line id="Line 3" o:spid="_x0000_s1027" style="position:absolute;visibility:visible;mso-wrap-style:square" from="0,5" to="588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" strokeweight=".48pt"/>
                <w10:anchorlock/>
              </v:group>
            </w:pict>
          </mc:Fallback>
        </mc:AlternateContent>
      </w:r>
    </w:p>
    <w:p w14:paraId="6AE9A76B" w14:textId="77777777" w:rsidR="000614E8" w:rsidRDefault="00833A07">
      <w:pPr>
        <w:pStyle w:val="Corpotesto"/>
        <w:tabs>
          <w:tab w:val="left" w:pos="5139"/>
          <w:tab w:val="left" w:pos="5792"/>
          <w:tab w:val="left" w:pos="6677"/>
          <w:tab w:val="left" w:pos="9732"/>
          <w:tab w:val="left" w:pos="10270"/>
        </w:tabs>
        <w:ind w:left="10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via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CF</w:t>
      </w:r>
    </w:p>
    <w:p w14:paraId="20C8B559" w14:textId="2629D92B" w:rsidR="000614E8" w:rsidRDefault="00833A07">
      <w:pPr>
        <w:pStyle w:val="Corpotesto"/>
        <w:tabs>
          <w:tab w:val="left" w:pos="4234"/>
          <w:tab w:val="left" w:pos="8150"/>
        </w:tabs>
        <w:ind w:left="100" w:right="15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-27"/>
        </w:rPr>
        <w:t xml:space="preserve"> </w:t>
      </w:r>
      <w:r>
        <w:t>P.IVA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ed in quanto </w:t>
      </w:r>
      <w:r>
        <w:rPr>
          <w:spacing w:val="-3"/>
        </w:rPr>
        <w:t xml:space="preserve">soggetto </w:t>
      </w:r>
      <w:r>
        <w:t xml:space="preserve">proponente per la domanda di sostegno relativa all’intervento </w:t>
      </w:r>
      <w:r>
        <w:rPr>
          <w:shd w:val="clear" w:color="auto" w:fill="D2D2D2"/>
        </w:rPr>
        <w:t>&lt;inserire titolo&gt;</w:t>
      </w:r>
      <w:r>
        <w:t xml:space="preserve">, inoltrata ai sensi dell’Avviso pubblico inerente </w:t>
      </w:r>
      <w:r w:rsidR="006256F0">
        <w:t xml:space="preserve">l’intervento ACA 16 </w:t>
      </w:r>
      <w:r>
        <w:t xml:space="preserve">del </w:t>
      </w:r>
      <w:r w:rsidR="006256F0">
        <w:t>C</w:t>
      </w:r>
      <w:r>
        <w:t>SR Abruzzo</w:t>
      </w:r>
      <w:r>
        <w:rPr>
          <w:spacing w:val="-3"/>
        </w:rPr>
        <w:t xml:space="preserve"> </w:t>
      </w:r>
      <w:r>
        <w:t>20</w:t>
      </w:r>
      <w:r w:rsidR="006256F0">
        <w:t>23</w:t>
      </w:r>
      <w:r>
        <w:t>/202</w:t>
      </w:r>
      <w:r w:rsidR="006256F0">
        <w:t>7</w:t>
      </w:r>
      <w:r>
        <w:t>,</w:t>
      </w:r>
    </w:p>
    <w:p w14:paraId="4EE1EC60" w14:textId="77777777" w:rsidR="000614E8" w:rsidRDefault="00833A07">
      <w:pPr>
        <w:pStyle w:val="Titolo1"/>
        <w:spacing w:before="122"/>
      </w:pPr>
      <w:r>
        <w:t>Sotto la propria responsabilità, conformemente alle disposizioni vigenti in materia ed in particolare al</w:t>
      </w:r>
    </w:p>
    <w:p w14:paraId="4C35FEEF" w14:textId="77777777" w:rsidR="000614E8" w:rsidRDefault="00833A07">
      <w:pPr>
        <w:spacing w:before="1"/>
        <w:ind w:left="100" w:right="155"/>
        <w:jc w:val="both"/>
        <w:rPr>
          <w:b/>
          <w:sz w:val="24"/>
        </w:rPr>
      </w:pPr>
      <w:r>
        <w:rPr>
          <w:b/>
          <w:sz w:val="24"/>
        </w:rPr>
        <w:t>D.P.R. 28/12/2000 n. 445, consapevole di incorrere, in ipotesi di falsità in atti e dichiarazioni mendaci, nella conseguenza dei benefici concessi nonché nelle sanzioni penali ai sensi degli artt. 75 e 76 del predetto DPR:</w:t>
      </w:r>
    </w:p>
    <w:p w14:paraId="4E81EB6B" w14:textId="77777777" w:rsidR="000614E8" w:rsidRDefault="000614E8">
      <w:pPr>
        <w:pStyle w:val="Corpotesto"/>
        <w:rPr>
          <w:b/>
          <w:sz w:val="26"/>
        </w:rPr>
      </w:pPr>
    </w:p>
    <w:p w14:paraId="6931447B" w14:textId="7E8C53AE" w:rsidR="000614E8" w:rsidRDefault="00833A07">
      <w:pPr>
        <w:spacing w:before="217"/>
        <w:ind w:left="4696" w:right="4753"/>
        <w:jc w:val="center"/>
        <w:rPr>
          <w:b/>
          <w:sz w:val="24"/>
        </w:rPr>
      </w:pPr>
      <w:r>
        <w:rPr>
          <w:b/>
          <w:sz w:val="24"/>
        </w:rPr>
        <w:t>DICHIARA</w:t>
      </w:r>
    </w:p>
    <w:p w14:paraId="687324D5" w14:textId="6991DF31" w:rsidR="006D3930" w:rsidRDefault="006D3930">
      <w:pPr>
        <w:spacing w:before="217"/>
        <w:ind w:left="4696" w:right="4753"/>
        <w:jc w:val="center"/>
        <w:rPr>
          <w:b/>
          <w:sz w:val="24"/>
        </w:rPr>
      </w:pPr>
    </w:p>
    <w:p w14:paraId="17912ED4" w14:textId="25457F30" w:rsidR="006D3930" w:rsidRDefault="006D3930" w:rsidP="006D3930">
      <w:pPr>
        <w:widowControl/>
        <w:autoSpaceDE/>
        <w:autoSpaceDN/>
        <w:jc w:val="both"/>
        <w:rPr>
          <w:sz w:val="24"/>
          <w:szCs w:val="24"/>
        </w:rPr>
      </w:pPr>
      <w:r>
        <w:rPr>
          <w:b/>
          <w:sz w:val="24"/>
        </w:rPr>
        <w:sym w:font="Wingdings" w:char="F06F"/>
      </w:r>
      <w:r>
        <w:rPr>
          <w:b/>
          <w:sz w:val="24"/>
        </w:rPr>
        <w:t xml:space="preserve">     </w:t>
      </w:r>
      <w:r>
        <w:rPr>
          <w:sz w:val="24"/>
        </w:rPr>
        <w:t xml:space="preserve">di </w:t>
      </w:r>
      <w:r w:rsidRPr="00951962">
        <w:rPr>
          <w:color w:val="000000"/>
          <w:sz w:val="24"/>
          <w:szCs w:val="24"/>
        </w:rPr>
        <w:t xml:space="preserve">non </w:t>
      </w:r>
      <w:r>
        <w:rPr>
          <w:color w:val="000000"/>
          <w:sz w:val="24"/>
          <w:szCs w:val="24"/>
        </w:rPr>
        <w:t>essere “inaffidabile”</w:t>
      </w:r>
      <w:r w:rsidRPr="00951962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</w:t>
      </w:r>
      <w:r w:rsidRPr="00951962">
        <w:rPr>
          <w:color w:val="000000"/>
          <w:sz w:val="24"/>
          <w:szCs w:val="24"/>
        </w:rPr>
        <w:t xml:space="preserve">ai fini del presente Avviso sono inaffidabili i soggetti per i quali nell’attuale o nel precedente </w:t>
      </w:r>
      <w:r w:rsidRPr="00533D0B">
        <w:rPr>
          <w:sz w:val="24"/>
          <w:szCs w:val="24"/>
        </w:rPr>
        <w:t>periodo di programmazione dello sviluppo rurale è stata avviata e conclusa una procedura di decadenza totale con relativa revoca degli aiuti e con recupero di importi indebitamente percepiti, senza che sia intervenuta la restituzione degli stessi. Non si considera inaffidabile il soggetto per il quale la procedura di revoca è stata avviata a seguito di rinuncia all’aiuto per cause di forza maggiore</w:t>
      </w:r>
      <w:r>
        <w:rPr>
          <w:sz w:val="24"/>
          <w:szCs w:val="24"/>
        </w:rPr>
        <w:t>)</w:t>
      </w:r>
      <w:r w:rsidRPr="00533D0B">
        <w:rPr>
          <w:sz w:val="24"/>
          <w:szCs w:val="24"/>
        </w:rPr>
        <w:t>;</w:t>
      </w:r>
    </w:p>
    <w:p w14:paraId="762D0F54" w14:textId="77777777" w:rsidR="006D3930" w:rsidRPr="00533D0B" w:rsidRDefault="006D3930" w:rsidP="006D3930">
      <w:pPr>
        <w:widowControl/>
        <w:autoSpaceDE/>
        <w:autoSpaceDN/>
        <w:jc w:val="both"/>
        <w:rPr>
          <w:sz w:val="24"/>
          <w:szCs w:val="24"/>
        </w:rPr>
      </w:pPr>
    </w:p>
    <w:p w14:paraId="1B5EF764" w14:textId="31A4121A" w:rsidR="006D3930" w:rsidRDefault="006D3930" w:rsidP="006D3930">
      <w:pPr>
        <w:widowControl/>
        <w:autoSpaceDE/>
        <w:autoSpaceDN/>
        <w:jc w:val="both"/>
        <w:rPr>
          <w:sz w:val="24"/>
          <w:szCs w:val="24"/>
        </w:rPr>
      </w:pPr>
      <w:r>
        <w:rPr>
          <w:b/>
          <w:sz w:val="24"/>
        </w:rPr>
        <w:sym w:font="Wingdings" w:char="F06F"/>
      </w:r>
      <w:r>
        <w:rPr>
          <w:b/>
          <w:sz w:val="24"/>
        </w:rPr>
        <w:t xml:space="preserve">     </w:t>
      </w:r>
      <w:r w:rsidRPr="006D3930">
        <w:rPr>
          <w:sz w:val="24"/>
        </w:rPr>
        <w:t>di non essere</w:t>
      </w:r>
      <w:r>
        <w:rPr>
          <w:b/>
          <w:sz w:val="24"/>
        </w:rPr>
        <w:t xml:space="preserve"> </w:t>
      </w:r>
      <w:r w:rsidRPr="00BC4DAB">
        <w:rPr>
          <w:sz w:val="24"/>
          <w:szCs w:val="24"/>
        </w:rPr>
        <w:t>sottopost</w:t>
      </w:r>
      <w:r>
        <w:rPr>
          <w:sz w:val="24"/>
          <w:szCs w:val="24"/>
        </w:rPr>
        <w:t>i</w:t>
      </w:r>
      <w:r w:rsidRPr="00BC4DAB">
        <w:rPr>
          <w:sz w:val="24"/>
          <w:szCs w:val="24"/>
        </w:rPr>
        <w:t xml:space="preserve"> alle procedure regolatrici della crisi o dell’insolvenza di impresa, secondo quanto disposto dal Codice della crisi d'impresa e dell'insolvenza, </w:t>
      </w:r>
      <w:proofErr w:type="spellStart"/>
      <w:proofErr w:type="gramStart"/>
      <w:r w:rsidRPr="00BC4DAB">
        <w:rPr>
          <w:sz w:val="24"/>
          <w:szCs w:val="24"/>
        </w:rPr>
        <w:t>D.Lgs</w:t>
      </w:r>
      <w:proofErr w:type="spellEnd"/>
      <w:proofErr w:type="gramEnd"/>
      <w:r w:rsidRPr="00BC4DAB">
        <w:rPr>
          <w:sz w:val="24"/>
          <w:szCs w:val="24"/>
        </w:rPr>
        <w:t xml:space="preserve"> 14/2019, come modificato dal </w:t>
      </w:r>
      <w:proofErr w:type="spellStart"/>
      <w:r w:rsidRPr="00BC4DAB">
        <w:rPr>
          <w:sz w:val="24"/>
          <w:szCs w:val="24"/>
        </w:rPr>
        <w:t>D.Lgs.</w:t>
      </w:r>
      <w:proofErr w:type="spellEnd"/>
      <w:r w:rsidRPr="00BC4DAB">
        <w:rPr>
          <w:sz w:val="24"/>
          <w:szCs w:val="24"/>
        </w:rPr>
        <w:t xml:space="preserve"> n. 83/2022, in attuazione della direttiva (UE) 2019/1023 del Parlamento europeo e del Consiglio del 20 giugno 2019</w:t>
      </w:r>
      <w:r>
        <w:rPr>
          <w:sz w:val="24"/>
          <w:szCs w:val="24"/>
        </w:rPr>
        <w:t xml:space="preserve">; </w:t>
      </w:r>
      <w:r>
        <w:rPr>
          <w:color w:val="000000"/>
          <w:sz w:val="24"/>
          <w:szCs w:val="24"/>
        </w:rPr>
        <w:t>i</w:t>
      </w:r>
      <w:r w:rsidRPr="00951962">
        <w:rPr>
          <w:color w:val="000000"/>
          <w:sz w:val="24"/>
          <w:szCs w:val="24"/>
        </w:rPr>
        <w:t xml:space="preserve">n caso di </w:t>
      </w:r>
      <w:r w:rsidRPr="00EA5D01">
        <w:rPr>
          <w:color w:val="000000"/>
          <w:sz w:val="24"/>
          <w:szCs w:val="24"/>
        </w:rPr>
        <w:t>soggetto pubblico</w:t>
      </w:r>
      <w:r w:rsidRPr="00951962">
        <w:rPr>
          <w:color w:val="000000"/>
          <w:sz w:val="24"/>
          <w:szCs w:val="24"/>
        </w:rPr>
        <w:t>, lo stesso non deve essere stato dichiarato in stato di dissesto finanziario, o in caso contrario, alla data di presentazione della domanda deve essere intervenuta l’approvazione del piano di risanamento e dell’ipotesi di bilancio stabilmente riequilibrato</w:t>
      </w:r>
    </w:p>
    <w:p w14:paraId="20C91E3B" w14:textId="545F792F" w:rsidR="006D3930" w:rsidRDefault="006D3930" w:rsidP="006D3930">
      <w:pPr>
        <w:tabs>
          <w:tab w:val="left" w:pos="460"/>
        </w:tabs>
        <w:spacing w:before="115"/>
        <w:rPr>
          <w:sz w:val="24"/>
        </w:rPr>
      </w:pPr>
      <w:r>
        <w:rPr>
          <w:b/>
        </w:rPr>
        <w:sym w:font="Wingdings" w:char="F06F"/>
      </w:r>
      <w:r w:rsidRPr="006D3930">
        <w:rPr>
          <w:b/>
          <w:sz w:val="24"/>
        </w:rPr>
        <w:t xml:space="preserve">    </w:t>
      </w:r>
      <w:r w:rsidRPr="006D3930">
        <w:rPr>
          <w:sz w:val="24"/>
        </w:rPr>
        <w:t xml:space="preserve">che le spese sostenute per il pagamento dell’IVA </w:t>
      </w:r>
      <w:r w:rsidRPr="006D3930">
        <w:rPr>
          <w:sz w:val="24"/>
          <w:shd w:val="clear" w:color="auto" w:fill="D2D2D2"/>
        </w:rPr>
        <w:t>non sono recuperabili / sono</w:t>
      </w:r>
      <w:r w:rsidRPr="006D3930">
        <w:rPr>
          <w:spacing w:val="-2"/>
          <w:sz w:val="24"/>
          <w:shd w:val="clear" w:color="auto" w:fill="D2D2D2"/>
        </w:rPr>
        <w:t xml:space="preserve"> </w:t>
      </w:r>
      <w:r w:rsidRPr="006D3930">
        <w:rPr>
          <w:sz w:val="24"/>
          <w:shd w:val="clear" w:color="auto" w:fill="D2D2D2"/>
        </w:rPr>
        <w:t>recuperabili</w:t>
      </w:r>
      <w:r w:rsidRPr="006D3930">
        <w:rPr>
          <w:sz w:val="24"/>
        </w:rPr>
        <w:t>;</w:t>
      </w:r>
    </w:p>
    <w:p w14:paraId="6DB8E779" w14:textId="77777777" w:rsidR="006D3930" w:rsidRPr="006D3930" w:rsidRDefault="006D3930" w:rsidP="006D3930">
      <w:pPr>
        <w:tabs>
          <w:tab w:val="left" w:pos="460"/>
        </w:tabs>
        <w:spacing w:before="115"/>
        <w:rPr>
          <w:sz w:val="24"/>
        </w:rPr>
      </w:pPr>
    </w:p>
    <w:p w14:paraId="7ECAE27C" w14:textId="77777777" w:rsidR="006D3930" w:rsidRPr="006D3930" w:rsidRDefault="006D3930" w:rsidP="006D3930">
      <w:pPr>
        <w:tabs>
          <w:tab w:val="left" w:pos="460"/>
        </w:tabs>
        <w:spacing w:before="1"/>
        <w:ind w:right="158"/>
        <w:rPr>
          <w:sz w:val="24"/>
        </w:rPr>
      </w:pPr>
      <w:r>
        <w:rPr>
          <w:b/>
        </w:rPr>
        <w:sym w:font="Wingdings" w:char="F06F"/>
      </w:r>
      <w:r w:rsidRPr="006D3930">
        <w:rPr>
          <w:b/>
          <w:sz w:val="24"/>
        </w:rPr>
        <w:t xml:space="preserve">    </w:t>
      </w:r>
      <w:r w:rsidRPr="006D3930">
        <w:rPr>
          <w:sz w:val="24"/>
        </w:rPr>
        <w:t>di non aver subito condanne con sentenza passata in giudicato per delitti, consumati o tentati, di cui agli articoli 416, 416-bis, 640 co. 2 n. 1 e 640 bis, 648-bis, 648-ter e 648-ter. 1 del codice penale o per reati contro la Pubblica Amministrazione o per ogni altro delitto da cui derivi, quale pena accessoria, l'incapacità di contrattare con la Pubblica</w:t>
      </w:r>
      <w:r w:rsidRPr="006D3930">
        <w:rPr>
          <w:spacing w:val="-4"/>
          <w:sz w:val="24"/>
        </w:rPr>
        <w:t xml:space="preserve"> </w:t>
      </w:r>
      <w:r w:rsidRPr="006D3930">
        <w:rPr>
          <w:sz w:val="24"/>
        </w:rPr>
        <w:t>Amministrazione;</w:t>
      </w:r>
    </w:p>
    <w:p w14:paraId="12E84DE0" w14:textId="77777777" w:rsidR="006D3930" w:rsidRDefault="006D3930" w:rsidP="006D3930">
      <w:pPr>
        <w:tabs>
          <w:tab w:val="left" w:pos="460"/>
        </w:tabs>
        <w:rPr>
          <w:b/>
        </w:rPr>
      </w:pPr>
    </w:p>
    <w:p w14:paraId="4ECD236C" w14:textId="086B2E9F" w:rsidR="006D3930" w:rsidRPr="006D3930" w:rsidRDefault="006D3930" w:rsidP="006D3930">
      <w:pPr>
        <w:tabs>
          <w:tab w:val="left" w:pos="460"/>
        </w:tabs>
        <w:rPr>
          <w:sz w:val="24"/>
        </w:rPr>
      </w:pPr>
      <w:r>
        <w:rPr>
          <w:b/>
        </w:rPr>
        <w:sym w:font="Wingdings" w:char="F06F"/>
      </w:r>
      <w:r w:rsidRPr="006D3930">
        <w:rPr>
          <w:b/>
          <w:sz w:val="24"/>
        </w:rPr>
        <w:t xml:space="preserve">   </w:t>
      </w:r>
      <w:r w:rsidRPr="006D3930">
        <w:rPr>
          <w:sz w:val="24"/>
        </w:rPr>
        <w:t xml:space="preserve">di non aver subito sanzione </w:t>
      </w:r>
      <w:proofErr w:type="spellStart"/>
      <w:r w:rsidRPr="006D3930">
        <w:rPr>
          <w:sz w:val="24"/>
        </w:rPr>
        <w:t>interdittiva</w:t>
      </w:r>
      <w:proofErr w:type="spellEnd"/>
      <w:r w:rsidRPr="006D3930">
        <w:rPr>
          <w:sz w:val="24"/>
        </w:rPr>
        <w:t xml:space="preserve"> a contrarre con la Pubblica Amministrazione, di cui all'articolo 9, comma 2, lettera c) </w:t>
      </w:r>
      <w:proofErr w:type="spellStart"/>
      <w:proofErr w:type="gramStart"/>
      <w:r w:rsidRPr="006D3930">
        <w:rPr>
          <w:sz w:val="24"/>
        </w:rPr>
        <w:t>D.Lgs</w:t>
      </w:r>
      <w:proofErr w:type="gramEnd"/>
      <w:r w:rsidRPr="006D3930">
        <w:rPr>
          <w:sz w:val="24"/>
        </w:rPr>
        <w:t>.</w:t>
      </w:r>
      <w:proofErr w:type="spellEnd"/>
      <w:r w:rsidRPr="006D3930">
        <w:rPr>
          <w:sz w:val="24"/>
        </w:rPr>
        <w:t xml:space="preserve"> n.</w:t>
      </w:r>
      <w:r w:rsidRPr="006D3930">
        <w:rPr>
          <w:spacing w:val="-1"/>
          <w:sz w:val="24"/>
        </w:rPr>
        <w:t xml:space="preserve"> </w:t>
      </w:r>
      <w:r w:rsidRPr="006D3930">
        <w:rPr>
          <w:sz w:val="24"/>
        </w:rPr>
        <w:t>231/01;</w:t>
      </w:r>
    </w:p>
    <w:p w14:paraId="3E0D50D6" w14:textId="77777777" w:rsidR="00013E2E" w:rsidRDefault="00013E2E" w:rsidP="00013E2E">
      <w:pPr>
        <w:tabs>
          <w:tab w:val="left" w:pos="460"/>
        </w:tabs>
        <w:spacing w:line="256" w:lineRule="auto"/>
        <w:ind w:right="155"/>
        <w:rPr>
          <w:b/>
        </w:rPr>
      </w:pPr>
    </w:p>
    <w:p w14:paraId="388CDDD5" w14:textId="129A21BF" w:rsidR="00013E2E" w:rsidRPr="00013E2E" w:rsidRDefault="00013E2E" w:rsidP="00013E2E">
      <w:pPr>
        <w:tabs>
          <w:tab w:val="left" w:pos="460"/>
        </w:tabs>
        <w:spacing w:line="256" w:lineRule="auto"/>
        <w:ind w:right="155"/>
        <w:rPr>
          <w:sz w:val="24"/>
        </w:rPr>
      </w:pPr>
      <w:r>
        <w:rPr>
          <w:b/>
        </w:rPr>
        <w:sym w:font="Wingdings" w:char="F06F"/>
      </w:r>
      <w:r w:rsidRPr="00013E2E">
        <w:rPr>
          <w:b/>
        </w:rPr>
        <w:t xml:space="preserve">  </w:t>
      </w:r>
      <w:r w:rsidRPr="00013E2E">
        <w:rPr>
          <w:i/>
          <w:sz w:val="24"/>
          <w:shd w:val="clear" w:color="auto" w:fill="D2D2D2"/>
        </w:rPr>
        <w:t>(solo per richiedenti privati – eliminare se non pertinente</w:t>
      </w:r>
      <w:r w:rsidRPr="00013E2E">
        <w:rPr>
          <w:i/>
          <w:sz w:val="24"/>
        </w:rPr>
        <w:t xml:space="preserve">) </w:t>
      </w:r>
      <w:r w:rsidRPr="00013E2E">
        <w:rPr>
          <w:sz w:val="24"/>
        </w:rPr>
        <w:t>non essere oggetto di procedure concorsuali ovvero</w:t>
      </w:r>
      <w:r w:rsidRPr="00013E2E">
        <w:rPr>
          <w:spacing w:val="-14"/>
          <w:sz w:val="24"/>
        </w:rPr>
        <w:t xml:space="preserve"> </w:t>
      </w:r>
      <w:r w:rsidRPr="00013E2E">
        <w:rPr>
          <w:sz w:val="24"/>
        </w:rPr>
        <w:t>in</w:t>
      </w:r>
      <w:r w:rsidRPr="00013E2E">
        <w:rPr>
          <w:spacing w:val="-13"/>
          <w:sz w:val="24"/>
        </w:rPr>
        <w:t xml:space="preserve"> </w:t>
      </w:r>
      <w:r w:rsidRPr="00013E2E">
        <w:rPr>
          <w:sz w:val="24"/>
        </w:rPr>
        <w:t>stato</w:t>
      </w:r>
      <w:r w:rsidRPr="00013E2E">
        <w:rPr>
          <w:spacing w:val="-13"/>
          <w:sz w:val="24"/>
        </w:rPr>
        <w:t xml:space="preserve"> </w:t>
      </w:r>
      <w:r w:rsidRPr="00013E2E">
        <w:rPr>
          <w:sz w:val="24"/>
        </w:rPr>
        <w:t>di</w:t>
      </w:r>
      <w:r w:rsidRPr="00013E2E">
        <w:rPr>
          <w:spacing w:val="-12"/>
          <w:sz w:val="24"/>
        </w:rPr>
        <w:t xml:space="preserve"> </w:t>
      </w:r>
      <w:r w:rsidRPr="00013E2E">
        <w:rPr>
          <w:sz w:val="24"/>
        </w:rPr>
        <w:t>fallimento,</w:t>
      </w:r>
      <w:r w:rsidRPr="00013E2E">
        <w:rPr>
          <w:spacing w:val="-13"/>
          <w:sz w:val="24"/>
        </w:rPr>
        <w:t xml:space="preserve"> </w:t>
      </w:r>
      <w:r w:rsidRPr="00013E2E">
        <w:rPr>
          <w:sz w:val="24"/>
        </w:rPr>
        <w:t>di</w:t>
      </w:r>
      <w:r w:rsidRPr="00013E2E">
        <w:rPr>
          <w:spacing w:val="-13"/>
          <w:sz w:val="24"/>
        </w:rPr>
        <w:t xml:space="preserve"> </w:t>
      </w:r>
      <w:r w:rsidRPr="00013E2E">
        <w:rPr>
          <w:sz w:val="24"/>
        </w:rPr>
        <w:t>liquidazione</w:t>
      </w:r>
      <w:r w:rsidRPr="00013E2E">
        <w:rPr>
          <w:spacing w:val="-14"/>
          <w:sz w:val="24"/>
        </w:rPr>
        <w:t xml:space="preserve"> </w:t>
      </w:r>
      <w:r w:rsidRPr="00013E2E">
        <w:rPr>
          <w:sz w:val="24"/>
        </w:rPr>
        <w:t>coatta,</w:t>
      </w:r>
      <w:r w:rsidRPr="00013E2E">
        <w:rPr>
          <w:spacing w:val="-12"/>
          <w:sz w:val="24"/>
        </w:rPr>
        <w:t xml:space="preserve"> </w:t>
      </w:r>
      <w:r w:rsidRPr="00013E2E">
        <w:rPr>
          <w:sz w:val="24"/>
        </w:rPr>
        <w:t>di</w:t>
      </w:r>
      <w:r w:rsidRPr="00013E2E">
        <w:rPr>
          <w:spacing w:val="-13"/>
          <w:sz w:val="24"/>
        </w:rPr>
        <w:t xml:space="preserve"> </w:t>
      </w:r>
      <w:r w:rsidRPr="00013E2E">
        <w:rPr>
          <w:sz w:val="24"/>
        </w:rPr>
        <w:t>concordato</w:t>
      </w:r>
      <w:r w:rsidRPr="00013E2E">
        <w:rPr>
          <w:spacing w:val="-13"/>
          <w:sz w:val="24"/>
        </w:rPr>
        <w:t xml:space="preserve"> </w:t>
      </w:r>
      <w:r w:rsidRPr="00013E2E">
        <w:rPr>
          <w:sz w:val="24"/>
        </w:rPr>
        <w:t>preventivo,</w:t>
      </w:r>
      <w:r w:rsidRPr="00013E2E">
        <w:rPr>
          <w:spacing w:val="-13"/>
          <w:sz w:val="24"/>
        </w:rPr>
        <w:t xml:space="preserve"> </w:t>
      </w:r>
      <w:r w:rsidRPr="00013E2E">
        <w:rPr>
          <w:sz w:val="24"/>
        </w:rPr>
        <w:t>e/o</w:t>
      </w:r>
      <w:r w:rsidRPr="00013E2E">
        <w:rPr>
          <w:spacing w:val="-12"/>
          <w:sz w:val="24"/>
        </w:rPr>
        <w:t xml:space="preserve"> </w:t>
      </w:r>
      <w:r w:rsidRPr="00013E2E">
        <w:rPr>
          <w:sz w:val="24"/>
        </w:rPr>
        <w:t>di</w:t>
      </w:r>
      <w:r w:rsidRPr="00013E2E">
        <w:rPr>
          <w:spacing w:val="-8"/>
          <w:sz w:val="24"/>
        </w:rPr>
        <w:t xml:space="preserve"> </w:t>
      </w:r>
      <w:r w:rsidRPr="00013E2E">
        <w:rPr>
          <w:sz w:val="24"/>
        </w:rPr>
        <w:t>non</w:t>
      </w:r>
      <w:r w:rsidRPr="00013E2E">
        <w:rPr>
          <w:spacing w:val="-13"/>
          <w:sz w:val="24"/>
        </w:rPr>
        <w:t xml:space="preserve"> </w:t>
      </w:r>
      <w:r w:rsidRPr="00013E2E">
        <w:rPr>
          <w:sz w:val="24"/>
        </w:rPr>
        <w:t>essere</w:t>
      </w:r>
      <w:r w:rsidRPr="00013E2E">
        <w:rPr>
          <w:spacing w:val="-14"/>
          <w:sz w:val="24"/>
        </w:rPr>
        <w:t xml:space="preserve"> </w:t>
      </w:r>
      <w:r w:rsidRPr="00013E2E">
        <w:rPr>
          <w:sz w:val="24"/>
        </w:rPr>
        <w:t>in</w:t>
      </w:r>
      <w:r w:rsidRPr="00013E2E">
        <w:rPr>
          <w:spacing w:val="-12"/>
          <w:sz w:val="24"/>
        </w:rPr>
        <w:t xml:space="preserve"> </w:t>
      </w:r>
      <w:r w:rsidRPr="00013E2E">
        <w:rPr>
          <w:sz w:val="24"/>
        </w:rPr>
        <w:t>presenza di un procedimento in corso per la dichiarazione di una di tali</w:t>
      </w:r>
      <w:r w:rsidRPr="00013E2E">
        <w:rPr>
          <w:spacing w:val="-3"/>
          <w:sz w:val="24"/>
        </w:rPr>
        <w:t xml:space="preserve"> </w:t>
      </w:r>
      <w:r w:rsidRPr="00013E2E">
        <w:rPr>
          <w:sz w:val="24"/>
        </w:rPr>
        <w:t>situazioni</w:t>
      </w:r>
    </w:p>
    <w:p w14:paraId="622395E9" w14:textId="77777777" w:rsidR="00013E2E" w:rsidRDefault="00013E2E" w:rsidP="00013E2E">
      <w:pPr>
        <w:tabs>
          <w:tab w:val="left" w:pos="460"/>
        </w:tabs>
        <w:spacing w:before="2" w:line="259" w:lineRule="auto"/>
        <w:rPr>
          <w:b/>
        </w:rPr>
      </w:pPr>
    </w:p>
    <w:p w14:paraId="56BB58A3" w14:textId="0CEC591E" w:rsidR="00013E2E" w:rsidRPr="00013E2E" w:rsidRDefault="00013E2E" w:rsidP="00013E2E">
      <w:pPr>
        <w:tabs>
          <w:tab w:val="left" w:pos="460"/>
        </w:tabs>
        <w:spacing w:before="2" w:line="259" w:lineRule="auto"/>
        <w:rPr>
          <w:sz w:val="24"/>
        </w:rPr>
      </w:pPr>
      <w:r>
        <w:rPr>
          <w:b/>
        </w:rPr>
        <w:sym w:font="Wingdings" w:char="F06F"/>
      </w:r>
      <w:r w:rsidRPr="00013E2E">
        <w:rPr>
          <w:b/>
        </w:rPr>
        <w:t xml:space="preserve">  </w:t>
      </w:r>
      <w:r w:rsidRPr="00013E2E">
        <w:rPr>
          <w:i/>
          <w:sz w:val="24"/>
          <w:shd w:val="clear" w:color="auto" w:fill="D2D2D2"/>
        </w:rPr>
        <w:t>(solo</w:t>
      </w:r>
      <w:r w:rsidRPr="00013E2E">
        <w:rPr>
          <w:i/>
          <w:spacing w:val="-3"/>
          <w:sz w:val="24"/>
          <w:shd w:val="clear" w:color="auto" w:fill="D2D2D2"/>
        </w:rPr>
        <w:t xml:space="preserve"> </w:t>
      </w:r>
      <w:r w:rsidRPr="00013E2E">
        <w:rPr>
          <w:i/>
          <w:sz w:val="24"/>
          <w:shd w:val="clear" w:color="auto" w:fill="D2D2D2"/>
        </w:rPr>
        <w:t>per</w:t>
      </w:r>
      <w:r w:rsidRPr="00013E2E">
        <w:rPr>
          <w:i/>
          <w:spacing w:val="-4"/>
          <w:sz w:val="24"/>
          <w:shd w:val="clear" w:color="auto" w:fill="D2D2D2"/>
        </w:rPr>
        <w:t xml:space="preserve"> </w:t>
      </w:r>
      <w:r w:rsidRPr="00013E2E">
        <w:rPr>
          <w:i/>
          <w:sz w:val="24"/>
          <w:shd w:val="clear" w:color="auto" w:fill="D2D2D2"/>
        </w:rPr>
        <w:t>richiedenti</w:t>
      </w:r>
      <w:r w:rsidRPr="00013E2E">
        <w:rPr>
          <w:i/>
          <w:spacing w:val="-3"/>
          <w:sz w:val="24"/>
          <w:shd w:val="clear" w:color="auto" w:fill="D2D2D2"/>
        </w:rPr>
        <w:t xml:space="preserve"> </w:t>
      </w:r>
      <w:r w:rsidRPr="00013E2E">
        <w:rPr>
          <w:i/>
          <w:sz w:val="24"/>
          <w:shd w:val="clear" w:color="auto" w:fill="D2D2D2"/>
        </w:rPr>
        <w:t>pubblici</w:t>
      </w:r>
      <w:r w:rsidRPr="00013E2E">
        <w:rPr>
          <w:i/>
          <w:spacing w:val="-2"/>
          <w:sz w:val="24"/>
          <w:shd w:val="clear" w:color="auto" w:fill="D2D2D2"/>
        </w:rPr>
        <w:t xml:space="preserve"> </w:t>
      </w:r>
      <w:r w:rsidRPr="00013E2E">
        <w:rPr>
          <w:i/>
          <w:sz w:val="24"/>
          <w:shd w:val="clear" w:color="auto" w:fill="D2D2D2"/>
        </w:rPr>
        <w:t>–</w:t>
      </w:r>
      <w:r w:rsidRPr="00013E2E">
        <w:rPr>
          <w:i/>
          <w:spacing w:val="-3"/>
          <w:sz w:val="24"/>
          <w:shd w:val="clear" w:color="auto" w:fill="D2D2D2"/>
        </w:rPr>
        <w:t xml:space="preserve"> </w:t>
      </w:r>
      <w:r w:rsidRPr="00013E2E">
        <w:rPr>
          <w:i/>
          <w:sz w:val="24"/>
          <w:shd w:val="clear" w:color="auto" w:fill="D2D2D2"/>
        </w:rPr>
        <w:t>eliminare</w:t>
      </w:r>
      <w:r w:rsidRPr="00013E2E">
        <w:rPr>
          <w:i/>
          <w:spacing w:val="-5"/>
          <w:sz w:val="24"/>
          <w:shd w:val="clear" w:color="auto" w:fill="D2D2D2"/>
        </w:rPr>
        <w:t xml:space="preserve"> </w:t>
      </w:r>
      <w:r w:rsidRPr="00013E2E">
        <w:rPr>
          <w:i/>
          <w:sz w:val="24"/>
          <w:shd w:val="clear" w:color="auto" w:fill="D2D2D2"/>
        </w:rPr>
        <w:t>se</w:t>
      </w:r>
      <w:r w:rsidRPr="00013E2E">
        <w:rPr>
          <w:i/>
          <w:spacing w:val="-5"/>
          <w:sz w:val="24"/>
          <w:shd w:val="clear" w:color="auto" w:fill="D2D2D2"/>
        </w:rPr>
        <w:t xml:space="preserve"> </w:t>
      </w:r>
      <w:r w:rsidRPr="00013E2E">
        <w:rPr>
          <w:i/>
          <w:sz w:val="24"/>
          <w:shd w:val="clear" w:color="auto" w:fill="D2D2D2"/>
        </w:rPr>
        <w:t>non</w:t>
      </w:r>
      <w:r w:rsidRPr="00013E2E">
        <w:rPr>
          <w:i/>
          <w:spacing w:val="-4"/>
          <w:sz w:val="24"/>
          <w:shd w:val="clear" w:color="auto" w:fill="D2D2D2"/>
        </w:rPr>
        <w:t xml:space="preserve"> </w:t>
      </w:r>
      <w:r w:rsidRPr="00013E2E">
        <w:rPr>
          <w:i/>
          <w:sz w:val="24"/>
          <w:shd w:val="clear" w:color="auto" w:fill="D2D2D2"/>
        </w:rPr>
        <w:t>pertinente)</w:t>
      </w:r>
      <w:r w:rsidRPr="00013E2E">
        <w:rPr>
          <w:i/>
          <w:spacing w:val="-6"/>
          <w:sz w:val="24"/>
        </w:rPr>
        <w:t xml:space="preserve"> </w:t>
      </w:r>
      <w:r w:rsidRPr="00013E2E">
        <w:rPr>
          <w:sz w:val="24"/>
        </w:rPr>
        <w:t>di</w:t>
      </w:r>
      <w:r w:rsidRPr="00013E2E">
        <w:rPr>
          <w:spacing w:val="-3"/>
          <w:sz w:val="24"/>
        </w:rPr>
        <w:t xml:space="preserve"> </w:t>
      </w:r>
      <w:r w:rsidRPr="00013E2E">
        <w:rPr>
          <w:sz w:val="24"/>
        </w:rPr>
        <w:t>non</w:t>
      </w:r>
      <w:r w:rsidRPr="00013E2E">
        <w:rPr>
          <w:spacing w:val="-4"/>
          <w:sz w:val="24"/>
        </w:rPr>
        <w:t xml:space="preserve"> </w:t>
      </w:r>
      <w:r w:rsidRPr="00013E2E">
        <w:rPr>
          <w:sz w:val="24"/>
        </w:rPr>
        <w:t>trovarsi</w:t>
      </w:r>
      <w:r w:rsidRPr="00013E2E">
        <w:rPr>
          <w:spacing w:val="-1"/>
          <w:sz w:val="24"/>
        </w:rPr>
        <w:t xml:space="preserve"> </w:t>
      </w:r>
      <w:r w:rsidRPr="00013E2E">
        <w:rPr>
          <w:sz w:val="24"/>
        </w:rPr>
        <w:t>in</w:t>
      </w:r>
      <w:r w:rsidRPr="00013E2E">
        <w:rPr>
          <w:spacing w:val="-2"/>
          <w:sz w:val="24"/>
        </w:rPr>
        <w:t xml:space="preserve"> </w:t>
      </w:r>
      <w:r w:rsidRPr="00013E2E">
        <w:rPr>
          <w:sz w:val="24"/>
        </w:rPr>
        <w:t>stato</w:t>
      </w:r>
      <w:r w:rsidRPr="00013E2E">
        <w:rPr>
          <w:spacing w:val="-4"/>
          <w:sz w:val="24"/>
        </w:rPr>
        <w:t xml:space="preserve"> </w:t>
      </w:r>
      <w:r w:rsidRPr="00013E2E">
        <w:rPr>
          <w:sz w:val="24"/>
        </w:rPr>
        <w:t>di</w:t>
      </w:r>
      <w:r w:rsidRPr="00013E2E">
        <w:rPr>
          <w:spacing w:val="-3"/>
          <w:sz w:val="24"/>
        </w:rPr>
        <w:t xml:space="preserve"> </w:t>
      </w:r>
      <w:r w:rsidRPr="00013E2E">
        <w:rPr>
          <w:sz w:val="24"/>
        </w:rPr>
        <w:t>dissesto</w:t>
      </w:r>
      <w:r w:rsidRPr="00013E2E">
        <w:rPr>
          <w:spacing w:val="-3"/>
          <w:sz w:val="24"/>
        </w:rPr>
        <w:t xml:space="preserve"> </w:t>
      </w:r>
      <w:r w:rsidRPr="00013E2E">
        <w:rPr>
          <w:sz w:val="24"/>
        </w:rPr>
        <w:t>finanziario o,</w:t>
      </w:r>
      <w:r w:rsidRPr="00013E2E">
        <w:rPr>
          <w:spacing w:val="-12"/>
          <w:sz w:val="24"/>
        </w:rPr>
        <w:t xml:space="preserve"> </w:t>
      </w:r>
      <w:r w:rsidRPr="00013E2E">
        <w:rPr>
          <w:sz w:val="24"/>
        </w:rPr>
        <w:t>in</w:t>
      </w:r>
      <w:r w:rsidRPr="00013E2E">
        <w:rPr>
          <w:spacing w:val="-11"/>
          <w:sz w:val="24"/>
        </w:rPr>
        <w:t xml:space="preserve"> </w:t>
      </w:r>
      <w:r w:rsidRPr="00013E2E">
        <w:rPr>
          <w:sz w:val="24"/>
        </w:rPr>
        <w:t>caso</w:t>
      </w:r>
      <w:r w:rsidRPr="00013E2E">
        <w:rPr>
          <w:spacing w:val="-11"/>
          <w:sz w:val="24"/>
        </w:rPr>
        <w:t xml:space="preserve"> </w:t>
      </w:r>
      <w:r w:rsidRPr="00013E2E">
        <w:rPr>
          <w:sz w:val="24"/>
        </w:rPr>
        <w:t>contrario,</w:t>
      </w:r>
      <w:r w:rsidRPr="00013E2E">
        <w:rPr>
          <w:spacing w:val="-12"/>
          <w:sz w:val="24"/>
        </w:rPr>
        <w:t xml:space="preserve"> </w:t>
      </w:r>
      <w:r w:rsidRPr="00013E2E">
        <w:rPr>
          <w:sz w:val="24"/>
        </w:rPr>
        <w:t>di</w:t>
      </w:r>
      <w:r w:rsidRPr="00013E2E">
        <w:rPr>
          <w:spacing w:val="-11"/>
          <w:sz w:val="24"/>
        </w:rPr>
        <w:t xml:space="preserve"> </w:t>
      </w:r>
      <w:r w:rsidRPr="00013E2E">
        <w:rPr>
          <w:sz w:val="24"/>
        </w:rPr>
        <w:t>aver</w:t>
      </w:r>
      <w:r w:rsidRPr="00013E2E">
        <w:rPr>
          <w:spacing w:val="-12"/>
          <w:sz w:val="24"/>
        </w:rPr>
        <w:t xml:space="preserve"> </w:t>
      </w:r>
      <w:r w:rsidRPr="00013E2E">
        <w:rPr>
          <w:sz w:val="24"/>
        </w:rPr>
        <w:t>approvato</w:t>
      </w:r>
      <w:r w:rsidRPr="00013E2E">
        <w:rPr>
          <w:spacing w:val="-11"/>
          <w:sz w:val="24"/>
        </w:rPr>
        <w:t xml:space="preserve"> </w:t>
      </w:r>
      <w:r w:rsidRPr="00013E2E">
        <w:rPr>
          <w:sz w:val="24"/>
        </w:rPr>
        <w:t>il</w:t>
      </w:r>
      <w:r w:rsidRPr="00013E2E">
        <w:rPr>
          <w:spacing w:val="-11"/>
          <w:sz w:val="24"/>
        </w:rPr>
        <w:t xml:space="preserve"> </w:t>
      </w:r>
      <w:r w:rsidRPr="00013E2E">
        <w:rPr>
          <w:sz w:val="24"/>
        </w:rPr>
        <w:t>piano</w:t>
      </w:r>
      <w:r w:rsidRPr="00013E2E">
        <w:rPr>
          <w:spacing w:val="-12"/>
          <w:sz w:val="24"/>
        </w:rPr>
        <w:t xml:space="preserve"> </w:t>
      </w:r>
      <w:r w:rsidRPr="00013E2E">
        <w:rPr>
          <w:sz w:val="24"/>
        </w:rPr>
        <w:t>di</w:t>
      </w:r>
      <w:r w:rsidRPr="00013E2E">
        <w:rPr>
          <w:spacing w:val="-11"/>
          <w:sz w:val="24"/>
        </w:rPr>
        <w:t xml:space="preserve"> </w:t>
      </w:r>
      <w:r w:rsidRPr="00013E2E">
        <w:rPr>
          <w:sz w:val="24"/>
        </w:rPr>
        <w:t>risanamento</w:t>
      </w:r>
      <w:r w:rsidRPr="00013E2E">
        <w:rPr>
          <w:spacing w:val="-11"/>
          <w:sz w:val="24"/>
        </w:rPr>
        <w:t xml:space="preserve"> </w:t>
      </w:r>
      <w:r w:rsidRPr="00013E2E">
        <w:rPr>
          <w:sz w:val="24"/>
        </w:rPr>
        <w:t>finanziario</w:t>
      </w:r>
      <w:r w:rsidRPr="00013E2E">
        <w:rPr>
          <w:spacing w:val="-12"/>
          <w:sz w:val="24"/>
        </w:rPr>
        <w:t xml:space="preserve"> </w:t>
      </w:r>
      <w:r w:rsidRPr="00013E2E">
        <w:rPr>
          <w:sz w:val="24"/>
        </w:rPr>
        <w:t>e</w:t>
      </w:r>
      <w:r w:rsidRPr="00013E2E">
        <w:rPr>
          <w:spacing w:val="-12"/>
          <w:sz w:val="24"/>
        </w:rPr>
        <w:t xml:space="preserve"> </w:t>
      </w:r>
      <w:r w:rsidRPr="00013E2E">
        <w:rPr>
          <w:sz w:val="24"/>
        </w:rPr>
        <w:t>l’ipotesi</w:t>
      </w:r>
      <w:r w:rsidRPr="00013E2E">
        <w:rPr>
          <w:spacing w:val="-10"/>
          <w:sz w:val="24"/>
        </w:rPr>
        <w:t xml:space="preserve"> </w:t>
      </w:r>
      <w:r w:rsidRPr="00013E2E">
        <w:rPr>
          <w:sz w:val="24"/>
        </w:rPr>
        <w:t>di</w:t>
      </w:r>
      <w:r w:rsidRPr="00013E2E">
        <w:rPr>
          <w:spacing w:val="-11"/>
          <w:sz w:val="24"/>
        </w:rPr>
        <w:t xml:space="preserve"> </w:t>
      </w:r>
      <w:r w:rsidRPr="00013E2E">
        <w:rPr>
          <w:sz w:val="24"/>
        </w:rPr>
        <w:t>bilancio</w:t>
      </w:r>
      <w:r w:rsidRPr="00013E2E">
        <w:rPr>
          <w:spacing w:val="-12"/>
          <w:sz w:val="24"/>
        </w:rPr>
        <w:t xml:space="preserve"> </w:t>
      </w:r>
      <w:r w:rsidRPr="00013E2E">
        <w:rPr>
          <w:sz w:val="24"/>
        </w:rPr>
        <w:t>stabilmente riequilibrato;</w:t>
      </w:r>
    </w:p>
    <w:p w14:paraId="13306D74" w14:textId="3D71EDC4" w:rsidR="006D3930" w:rsidRDefault="006D3930" w:rsidP="006D3930">
      <w:pPr>
        <w:spacing w:before="217"/>
        <w:ind w:right="4753"/>
        <w:jc w:val="both"/>
        <w:rPr>
          <w:b/>
        </w:rPr>
      </w:pPr>
    </w:p>
    <w:p w14:paraId="2CB0A9A9" w14:textId="57A424F4" w:rsidR="00013E2E" w:rsidRDefault="00013E2E" w:rsidP="00013E2E">
      <w:pPr>
        <w:tabs>
          <w:tab w:val="left" w:pos="460"/>
        </w:tabs>
        <w:ind w:right="159"/>
        <w:rPr>
          <w:sz w:val="24"/>
        </w:rPr>
      </w:pPr>
      <w:r>
        <w:rPr>
          <w:b/>
        </w:rPr>
        <w:sym w:font="Wingdings" w:char="F06F"/>
      </w:r>
      <w:r w:rsidRPr="00013E2E">
        <w:rPr>
          <w:b/>
        </w:rPr>
        <w:t xml:space="preserve">  </w:t>
      </w:r>
      <w:r w:rsidRPr="00013E2E">
        <w:rPr>
          <w:sz w:val="24"/>
        </w:rPr>
        <w:t xml:space="preserve">non aver commesso gravi infrazioni debitamente accertate alle norme in materia di salute e sicurezza sul lavoro, di cui al </w:t>
      </w:r>
      <w:proofErr w:type="spellStart"/>
      <w:proofErr w:type="gramStart"/>
      <w:r w:rsidRPr="00013E2E">
        <w:rPr>
          <w:sz w:val="24"/>
        </w:rPr>
        <w:t>D.Lgs</w:t>
      </w:r>
      <w:proofErr w:type="gramEnd"/>
      <w:r w:rsidRPr="00013E2E">
        <w:rPr>
          <w:sz w:val="24"/>
        </w:rPr>
        <w:t>.</w:t>
      </w:r>
      <w:proofErr w:type="spellEnd"/>
      <w:r w:rsidRPr="00013E2E">
        <w:rPr>
          <w:sz w:val="24"/>
        </w:rPr>
        <w:t xml:space="preserve"> n. 81/2008, tali da determinare la commissione di reati penalmente</w:t>
      </w:r>
      <w:r w:rsidRPr="00013E2E">
        <w:rPr>
          <w:spacing w:val="-12"/>
          <w:sz w:val="24"/>
        </w:rPr>
        <w:t xml:space="preserve"> </w:t>
      </w:r>
      <w:r w:rsidRPr="00013E2E">
        <w:rPr>
          <w:sz w:val="24"/>
        </w:rPr>
        <w:t>rilevanti;</w:t>
      </w:r>
    </w:p>
    <w:p w14:paraId="4F2A7E8E" w14:textId="77777777" w:rsidR="00013E2E" w:rsidRPr="00013E2E" w:rsidRDefault="00013E2E" w:rsidP="00013E2E">
      <w:pPr>
        <w:tabs>
          <w:tab w:val="left" w:pos="460"/>
        </w:tabs>
        <w:ind w:right="159"/>
        <w:rPr>
          <w:sz w:val="24"/>
        </w:rPr>
      </w:pPr>
    </w:p>
    <w:p w14:paraId="14C5C01F" w14:textId="0B07F9D2" w:rsidR="00013E2E" w:rsidRDefault="00013E2E" w:rsidP="00013E2E">
      <w:pPr>
        <w:tabs>
          <w:tab w:val="left" w:pos="460"/>
        </w:tabs>
        <w:ind w:right="154"/>
        <w:rPr>
          <w:sz w:val="24"/>
        </w:rPr>
      </w:pPr>
      <w:r>
        <w:rPr>
          <w:b/>
        </w:rPr>
        <w:sym w:font="Wingdings" w:char="F06F"/>
      </w:r>
      <w:r w:rsidRPr="00013E2E">
        <w:rPr>
          <w:b/>
        </w:rPr>
        <w:t xml:space="preserve"> </w:t>
      </w:r>
      <w:r w:rsidRPr="00013E2E">
        <w:rPr>
          <w:sz w:val="24"/>
        </w:rPr>
        <w:t>non aver subito condanne, con sentenza passata in giudicato, per reati di frode o sofisticazione di</w:t>
      </w:r>
      <w:r w:rsidRPr="00013E2E">
        <w:rPr>
          <w:spacing w:val="-21"/>
          <w:sz w:val="24"/>
        </w:rPr>
        <w:t xml:space="preserve"> </w:t>
      </w:r>
      <w:r w:rsidRPr="00013E2E">
        <w:rPr>
          <w:sz w:val="24"/>
        </w:rPr>
        <w:t>prodotti alimentari di cui al Titolo VI capo II e Titolo VIII capo II del Codice Penale e di cui agli artt. 5, 6 e 12 della Legge n.</w:t>
      </w:r>
      <w:r w:rsidRPr="00013E2E">
        <w:rPr>
          <w:spacing w:val="-1"/>
          <w:sz w:val="24"/>
        </w:rPr>
        <w:t xml:space="preserve"> </w:t>
      </w:r>
      <w:r w:rsidRPr="00013E2E">
        <w:rPr>
          <w:sz w:val="24"/>
        </w:rPr>
        <w:t>283/1962.</w:t>
      </w:r>
    </w:p>
    <w:p w14:paraId="4C079EAB" w14:textId="5B5ED47F" w:rsidR="00E135A3" w:rsidRDefault="00E135A3" w:rsidP="00013E2E">
      <w:pPr>
        <w:tabs>
          <w:tab w:val="left" w:pos="460"/>
        </w:tabs>
        <w:ind w:right="154"/>
        <w:rPr>
          <w:sz w:val="24"/>
        </w:rPr>
      </w:pPr>
    </w:p>
    <w:p w14:paraId="600AE5D3" w14:textId="75861320" w:rsidR="00E135A3" w:rsidRPr="00E135A3" w:rsidRDefault="00E135A3" w:rsidP="00013E2E">
      <w:pPr>
        <w:tabs>
          <w:tab w:val="left" w:pos="460"/>
        </w:tabs>
        <w:ind w:right="154"/>
        <w:rPr>
          <w:sz w:val="24"/>
        </w:rPr>
      </w:pPr>
      <w:r>
        <w:rPr>
          <w:b/>
        </w:rPr>
        <w:sym w:font="Wingdings" w:char="F06F"/>
      </w:r>
      <w:r>
        <w:rPr>
          <w:b/>
        </w:rPr>
        <w:t xml:space="preserve">  </w:t>
      </w:r>
      <w:r w:rsidRPr="00E135A3">
        <w:t xml:space="preserve">di impegnarsi al rispetto della normativa inerente </w:t>
      </w:r>
      <w:proofErr w:type="spellStart"/>
      <w:r w:rsidRPr="00E135A3">
        <w:t>ilò</w:t>
      </w:r>
      <w:proofErr w:type="spellEnd"/>
      <w:r w:rsidRPr="00E135A3">
        <w:t xml:space="preserve"> doppio finanziamento </w:t>
      </w:r>
    </w:p>
    <w:p w14:paraId="1C9F5CEC" w14:textId="3398B3BA" w:rsidR="00013E2E" w:rsidRPr="00E135A3" w:rsidRDefault="00013E2E" w:rsidP="00E135A3">
      <w:pPr>
        <w:tabs>
          <w:tab w:val="left" w:pos="5954"/>
        </w:tabs>
        <w:spacing w:before="217"/>
        <w:ind w:right="4753"/>
        <w:jc w:val="both"/>
        <w:rPr>
          <w:sz w:val="24"/>
        </w:rPr>
      </w:pPr>
      <w:r w:rsidRPr="00E135A3">
        <w:t xml:space="preserve"> </w:t>
      </w:r>
    </w:p>
    <w:p w14:paraId="1A48E802" w14:textId="77777777" w:rsidR="000614E8" w:rsidRDefault="00833A07">
      <w:pPr>
        <w:spacing w:before="221"/>
        <w:ind w:left="100"/>
        <w:jc w:val="both"/>
        <w:rPr>
          <w:b/>
          <w:sz w:val="20"/>
        </w:rPr>
      </w:pPr>
      <w:r>
        <w:rPr>
          <w:b/>
          <w:sz w:val="20"/>
        </w:rPr>
        <w:t>Ai sensi dell’art. 38 del DPR n. 445/2000, si allega copia fronte retro del documento di identità in corso di validità: Tipo</w:t>
      </w:r>
    </w:p>
    <w:p w14:paraId="79F9479A" w14:textId="77777777" w:rsidR="000614E8" w:rsidRDefault="00833A07">
      <w:pPr>
        <w:tabs>
          <w:tab w:val="left" w:pos="2343"/>
          <w:tab w:val="left" w:pos="4502"/>
          <w:tab w:val="left" w:pos="6828"/>
        </w:tabs>
        <w:ind w:left="100"/>
        <w:jc w:val="both"/>
        <w:rPr>
          <w:b/>
          <w:sz w:val="20"/>
        </w:rPr>
      </w:pP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  <w:r>
        <w:rPr>
          <w:b/>
          <w:sz w:val="20"/>
        </w:rPr>
        <w:t>n.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  <w:r>
        <w:rPr>
          <w:b/>
          <w:sz w:val="20"/>
        </w:rPr>
        <w:t xml:space="preserve">scadenza </w:t>
      </w:r>
      <w:r>
        <w:rPr>
          <w:b/>
          <w:sz w:val="20"/>
          <w:u w:val="single"/>
        </w:rPr>
        <w:t xml:space="preserve">     </w:t>
      </w:r>
      <w:r>
        <w:rPr>
          <w:b/>
          <w:sz w:val="20"/>
        </w:rPr>
        <w:t>/</w:t>
      </w:r>
      <w:r>
        <w:rPr>
          <w:b/>
          <w:sz w:val="20"/>
          <w:u w:val="single"/>
        </w:rPr>
        <w:t xml:space="preserve">      </w:t>
      </w:r>
      <w:r>
        <w:rPr>
          <w:b/>
          <w:spacing w:val="35"/>
          <w:sz w:val="20"/>
          <w:u w:val="single"/>
        </w:rPr>
        <w:t xml:space="preserve"> </w:t>
      </w:r>
      <w:r>
        <w:rPr>
          <w:b/>
          <w:sz w:val="20"/>
        </w:rPr>
        <w:t>/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6B3CC598" w14:textId="77777777" w:rsidR="000614E8" w:rsidRDefault="000614E8">
      <w:pPr>
        <w:pStyle w:val="Corpotesto"/>
        <w:rPr>
          <w:b/>
          <w:sz w:val="20"/>
        </w:rPr>
      </w:pPr>
    </w:p>
    <w:p w14:paraId="157552BB" w14:textId="77777777" w:rsidR="000614E8" w:rsidRDefault="000614E8">
      <w:pPr>
        <w:pStyle w:val="Corpotesto"/>
        <w:rPr>
          <w:b/>
          <w:sz w:val="20"/>
        </w:rPr>
      </w:pPr>
    </w:p>
    <w:p w14:paraId="50F382CF" w14:textId="77777777" w:rsidR="000614E8" w:rsidRDefault="000614E8">
      <w:pPr>
        <w:pStyle w:val="Corpotesto"/>
        <w:spacing w:before="7"/>
        <w:rPr>
          <w:b/>
          <w:sz w:val="22"/>
        </w:rPr>
      </w:pPr>
    </w:p>
    <w:p w14:paraId="28EE25DA" w14:textId="77777777" w:rsidR="000614E8" w:rsidRDefault="00833A07">
      <w:pPr>
        <w:ind w:left="100"/>
        <w:rPr>
          <w:b/>
          <w:sz w:val="20"/>
        </w:rPr>
      </w:pPr>
      <w:r>
        <w:rPr>
          <w:b/>
          <w:sz w:val="20"/>
        </w:rPr>
        <w:t>Luogo e data FIRMA</w:t>
      </w:r>
    </w:p>
    <w:sectPr w:rsidR="000614E8">
      <w:type w:val="continuous"/>
      <w:pgSz w:w="11910" w:h="16840"/>
      <w:pgMar w:top="740" w:right="56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04CBE"/>
    <w:multiLevelType w:val="hybridMultilevel"/>
    <w:tmpl w:val="B1FE057C"/>
    <w:lvl w:ilvl="0" w:tplc="C764DD82">
      <w:numFmt w:val="bullet"/>
      <w:lvlText w:val=""/>
      <w:lvlJc w:val="left"/>
      <w:pPr>
        <w:ind w:left="460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55CE2450">
      <w:numFmt w:val="bullet"/>
      <w:lvlText w:val="•"/>
      <w:lvlJc w:val="left"/>
      <w:pPr>
        <w:ind w:left="1486" w:hanging="360"/>
      </w:pPr>
      <w:rPr>
        <w:rFonts w:hint="default"/>
        <w:lang w:val="it-IT" w:eastAsia="it-IT" w:bidi="it-IT"/>
      </w:rPr>
    </w:lvl>
    <w:lvl w:ilvl="2" w:tplc="65246D30">
      <w:numFmt w:val="bullet"/>
      <w:lvlText w:val="•"/>
      <w:lvlJc w:val="left"/>
      <w:pPr>
        <w:ind w:left="2513" w:hanging="360"/>
      </w:pPr>
      <w:rPr>
        <w:rFonts w:hint="default"/>
        <w:lang w:val="it-IT" w:eastAsia="it-IT" w:bidi="it-IT"/>
      </w:rPr>
    </w:lvl>
    <w:lvl w:ilvl="3" w:tplc="41D85CCE">
      <w:numFmt w:val="bullet"/>
      <w:lvlText w:val="•"/>
      <w:lvlJc w:val="left"/>
      <w:pPr>
        <w:ind w:left="3539" w:hanging="360"/>
      </w:pPr>
      <w:rPr>
        <w:rFonts w:hint="default"/>
        <w:lang w:val="it-IT" w:eastAsia="it-IT" w:bidi="it-IT"/>
      </w:rPr>
    </w:lvl>
    <w:lvl w:ilvl="4" w:tplc="A1301C7C">
      <w:numFmt w:val="bullet"/>
      <w:lvlText w:val="•"/>
      <w:lvlJc w:val="left"/>
      <w:pPr>
        <w:ind w:left="4566" w:hanging="360"/>
      </w:pPr>
      <w:rPr>
        <w:rFonts w:hint="default"/>
        <w:lang w:val="it-IT" w:eastAsia="it-IT" w:bidi="it-IT"/>
      </w:rPr>
    </w:lvl>
    <w:lvl w:ilvl="5" w:tplc="22EC3C84">
      <w:numFmt w:val="bullet"/>
      <w:lvlText w:val="•"/>
      <w:lvlJc w:val="left"/>
      <w:pPr>
        <w:ind w:left="5593" w:hanging="360"/>
      </w:pPr>
      <w:rPr>
        <w:rFonts w:hint="default"/>
        <w:lang w:val="it-IT" w:eastAsia="it-IT" w:bidi="it-IT"/>
      </w:rPr>
    </w:lvl>
    <w:lvl w:ilvl="6" w:tplc="142C345A">
      <w:numFmt w:val="bullet"/>
      <w:lvlText w:val="•"/>
      <w:lvlJc w:val="left"/>
      <w:pPr>
        <w:ind w:left="6619" w:hanging="360"/>
      </w:pPr>
      <w:rPr>
        <w:rFonts w:hint="default"/>
        <w:lang w:val="it-IT" w:eastAsia="it-IT" w:bidi="it-IT"/>
      </w:rPr>
    </w:lvl>
    <w:lvl w:ilvl="7" w:tplc="DFA0A6FE">
      <w:numFmt w:val="bullet"/>
      <w:lvlText w:val="•"/>
      <w:lvlJc w:val="left"/>
      <w:pPr>
        <w:ind w:left="7646" w:hanging="360"/>
      </w:pPr>
      <w:rPr>
        <w:rFonts w:hint="default"/>
        <w:lang w:val="it-IT" w:eastAsia="it-IT" w:bidi="it-IT"/>
      </w:rPr>
    </w:lvl>
    <w:lvl w:ilvl="8" w:tplc="C6A4127E">
      <w:numFmt w:val="bullet"/>
      <w:lvlText w:val="•"/>
      <w:lvlJc w:val="left"/>
      <w:pPr>
        <w:ind w:left="8673" w:hanging="360"/>
      </w:pPr>
      <w:rPr>
        <w:rFonts w:hint="default"/>
        <w:lang w:val="it-IT" w:eastAsia="it-IT" w:bidi="it-IT"/>
      </w:rPr>
    </w:lvl>
  </w:abstractNum>
  <w:abstractNum w:abstractNumId="1" w15:restartNumberingAfterBreak="0">
    <w:nsid w:val="06B924BB"/>
    <w:multiLevelType w:val="hybridMultilevel"/>
    <w:tmpl w:val="9004753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4E8"/>
    <w:rsid w:val="00013E2E"/>
    <w:rsid w:val="00057600"/>
    <w:rsid w:val="000614E8"/>
    <w:rsid w:val="00063244"/>
    <w:rsid w:val="000C7DC3"/>
    <w:rsid w:val="003527A5"/>
    <w:rsid w:val="006256F0"/>
    <w:rsid w:val="006D3930"/>
    <w:rsid w:val="00833A07"/>
    <w:rsid w:val="009422B8"/>
    <w:rsid w:val="00E1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72C6B"/>
  <w15:docId w15:val="{10F4D993-FF39-4266-9447-D56AA75D0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9"/>
    <w:qFormat/>
    <w:pPr>
      <w:spacing w:before="1"/>
      <w:ind w:left="100"/>
      <w:jc w:val="both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460" w:right="157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Raggi</dc:creator>
  <cp:lastModifiedBy>Agostino Sacchetti</cp:lastModifiedBy>
  <cp:revision>2</cp:revision>
  <dcterms:created xsi:type="dcterms:W3CDTF">2024-07-15T09:34:00Z</dcterms:created>
  <dcterms:modified xsi:type="dcterms:W3CDTF">2024-07-15T09:34:00Z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2024-07-02T00:00:00Z</vt:filetime>
  </property>
</Properties>
</file>