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end"/>
        <w:rPr>
          <w:rFonts w:ascii="Times New Roman" w:hAnsi="Times New Roman" w:eastAsia="NSimSun" w:cs="Lucida Sans"/>
          <w:b/>
          <w:b/>
          <w:bCs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 w:ascii="Times New Roman" w:hAnsi="Times New Roman"/>
          <w:b/>
          <w:bCs/>
          <w:color w:val="auto"/>
          <w:kern w:val="2"/>
          <w:sz w:val="24"/>
          <w:szCs w:val="24"/>
          <w:lang w:val="it-IT" w:eastAsia="zh-CN" w:bidi="hi-IN"/>
        </w:rPr>
        <w:t>MOD_B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MODELLO DICHIARAZIONI EX ART. 94,95 E 98 DEL D.LGS 36/2023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…………………………... </w:t>
        <w:br/>
        <w:t>nato/a a ………………………………...</w:t>
        <w:br/>
        <w:t>il………………………………………...</w:t>
        <w:br/>
        <w:t>residente in ……………………………………….</w:t>
        <w:br/>
        <w:t>via/piazza ……………………………….. n………...</w:t>
        <w:br/>
        <w:t>in qualità di ………………………………………..</w:t>
        <w:br/>
        <w:t xml:space="preserve">della ditta/società/associazione…………………………. </w:t>
        <w:br/>
        <w:t>con sede a ………………………………………………...</w:t>
        <w:br/>
        <w:t>c.f. …………………………………………………..P.iva …………………….PEC………………...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s.m.i.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☐</w:t>
      </w:r>
      <w:r>
        <w:rPr>
          <w:rFonts w:ascii="Times New Roman" w:hAnsi="Times New Roman"/>
        </w:rPr>
        <w:tab/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o</w:t>
        <w:tab/>
        <w:t>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delitti, consumati o tentati, di cui agli articoli 317, 318, 319, 319-ter, 319-quater, 320, 321, 322, 322bis, 346- bis, 353, 353-bis, 354, 355 e 356 del codice penale nonché all’articolo 2635 del codice civile;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>false comunicazioni sociali di cui agli articoli 2621 e 2622 del codice civile;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frode ai sensi dell’articolo 1 della convenzione relativa alla tutela degli interessi finanziari delle Comunità europee;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  <w:t>delitti, consumati o tentati, commessi con finalità di terrorismo, anche internazionale, e di eversione dell’ordine costituzionale reati terroristici o reati connessi alle attività terroristiche;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f)</w:t>
        <w:tab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g)</w:t>
        <w:tab/>
        <w:t>sfruttamento del lavoro minorile e altre forme di tratta di esseri umani definite con il decreto legislativo 4 marzo 2014, n. 24;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h)</w:t>
        <w:tab/>
        <w:t>ogni altro delitto da cui derivi, quale pena accessoria, l’incapacità di contrattare con la pubblica Amministrazione;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☐ </w:t>
      </w:r>
      <w:r>
        <w:rPr>
          <w:rFonts w:ascii="Times New Roman" w:hAnsi="Times New Roman"/>
        </w:rPr>
        <w:t>di non trovarsi nelle cause di esclusione dalla partecipazione ad una procedura di Appalto o concessione elencante nell’art. 94 comma 2 del D. Lgs. 36/2023, ovvero: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- che nei propri confronti non sussiste alcuna causa di divieto, decadenza o sospensione di cui all’art. 67 del D. Lgs.  159/2011 di ragioni di  decadenza, di sospensione o di divieto previste dall’articolo 67 del codice delle leggi antimafia e delle misure  di prevenzione, di cui al decreto 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rispettivamente  alle comunicazioni antimafia e alle informazioni antimafia;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☐</w:t>
      </w:r>
      <w:r>
        <w:rPr>
          <w:rFonts w:ascii="Times New Roman" w:hAnsi="Times New Roman"/>
        </w:rPr>
        <w:tab/>
        <w:t>di non trovarsi nelle cause di esclusione dalla partecipazione ad una procedura di Appalto o concessione elencante nell’art. 94 comma 5 del D. Lgs. 36/2023, ovvero: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operatore economico che non abbia presentato la certificazione di cui all'articolo 17 della legge 12 marzo 1999, n. 68, ovvero non abbia presentato dichiarazione sostitutiva della sussistenza del requisito stesso;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procedura concorsuali;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  <w:t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f)</w:t>
        <w:tab/>
        <w:t>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☐</w:t>
      </w:r>
      <w:r>
        <w:rPr>
          <w:rFonts w:ascii="Times New Roman" w:hAnsi="Times New Roman"/>
        </w:rPr>
        <w:tab/>
        <w:t>di non trovarsi nelle cause di esclusione dalla partecipazione ad una procedura di Appalto o concessione elencante nell’art. 94 comma 6 del D. Lgs. 36/2023, ovvero: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- di non aver commesso violazioni gravi, definitivamente accertate, degli obblighi relativi al pagamento delle imposte e tasse o dei contributi previdenziali, secondo la legislazione italiana o quella dello Stato in cui sono stabiliti (cfr.Allegato II.10 al d.lgs.36/2023);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☐</w:t>
      </w:r>
      <w:r>
        <w:rPr>
          <w:rFonts w:ascii="Times New Roman" w:hAnsi="Times New Roman"/>
        </w:rPr>
        <w:tab/>
        <w:t>di non trovarsi nelle cause di esclusione dalla partecipazione ad una procedura di Appalto o concessione elencante nell’art. 95 comma 1 del D. Lgs. 36/2023, ovvero: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situazione di conflitto di interesse di cui all'articolo 16 non diversamente risolvibile;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>distorsione della concorrenza derivante dal precedente coinvolgimento degli operatori economici nella preparazione della procedura d'appalto che non possa essere risolta con misure meno intrusive;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rilevanti indizi tali da far ritenere che le offerte degli operatori economici siano imputabili ad un unico centro decisionale a cagione di accordi intercorsi con altri operatori economici partecipanti alla stessa gara;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  <w:t>abbia commesso un illecito professionale grave, tale da rendere dubbia la sua integrità o affidabilità, dimostrato dalla stazione appaltante con mezzi adeguati;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☐</w:t>
      </w:r>
      <w:r>
        <w:rPr>
          <w:rFonts w:ascii="Times New Roman" w:hAnsi="Times New Roman"/>
        </w:rPr>
        <w:tab/>
        <w:t>di non trovarsi nelle cause di esclusione dalla partecipazione ad una procedura di Appalto o concessione elencante nell’art. 95 comma 2 del D. Lgs. 36/2023, ovvero: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- 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☐ </w:t>
      </w:r>
      <w:r>
        <w:rPr>
          <w:rFonts w:ascii="Times New Roman" w:hAnsi="Times New Roman"/>
        </w:rPr>
        <w:t>di non essersi reso colpevole di illeciti professionali, tali da rendere dubbia la sua integrità o affidabilità nè ricorre nelle fattispecie di cui all’art. 98 del D. Lgs 36/2023.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Luogo e data………………………….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Cognome e Nome </w:t>
        <w:br/>
        <w:t>……………………………..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(firmato digitale) 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LibreOffice/7.0.2.2$Windows_X86_64 LibreOffice_project/8349ace3c3162073abd90d81fd06dcfb6b36b994</Application>
  <Pages>4</Pages>
  <Words>1404</Words>
  <Characters>8157</Characters>
  <CharactersWithSpaces>9543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2024-05-17T10:54:23Z</dcterms:created>
  <dc:creator/>
  <dc:description/>
  <dc:language>it-IT</dc:language>
  <cp:lastModifiedBy/>
  <dcterms:modified xsi:type="dcterms:W3CDTF">2024-05-17T12:30:53Z</dcterms:modified>
  <cp:revision>7</cp:revision>
  <dc:subject/>
  <dc:title/>
</cp:coreProperties>
</file>